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F0984" w14:textId="249472D3" w:rsidR="00744DD4" w:rsidRPr="00337496" w:rsidRDefault="00282D55" w:rsidP="00282D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74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</w:t>
      </w:r>
    </w:p>
    <w:p w14:paraId="38E8C9E5" w14:textId="77777777" w:rsidR="00282D55" w:rsidRPr="00337496" w:rsidRDefault="00282D55" w:rsidP="00C039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74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роботи кафедри психології особистості та соціальних практик </w:t>
      </w:r>
    </w:p>
    <w:p w14:paraId="6B26198F" w14:textId="77777777" w:rsidR="00C039F9" w:rsidRDefault="00960A05" w:rsidP="00C039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Факультету психології, соціальної педагогіки та спеціальної освіти</w:t>
      </w:r>
      <w:r w:rsidR="00282D55" w:rsidRPr="003374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DA4405B" w14:textId="688C5858" w:rsidR="00282D55" w:rsidRPr="00337496" w:rsidRDefault="00282D55" w:rsidP="00C039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74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Київського </w:t>
      </w:r>
      <w:r w:rsidR="003363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столичного </w:t>
      </w:r>
      <w:r w:rsidRPr="003374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університету імені Бориса Грінченка </w:t>
      </w:r>
    </w:p>
    <w:p w14:paraId="6E05CBB6" w14:textId="77A3EAD0" w:rsidR="00282D55" w:rsidRDefault="00282D55" w:rsidP="00C039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749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</w:t>
      </w:r>
      <w:r w:rsidR="00C039F9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3374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14:paraId="3197BD22" w14:textId="77777777" w:rsidR="00C039F9" w:rsidRDefault="00C039F9" w:rsidP="00C039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8BA8F8" w14:textId="77777777" w:rsidR="00C039F9" w:rsidRDefault="00C039F9" w:rsidP="00C039F9">
      <w:pPr>
        <w:pStyle w:val="ac"/>
        <w:spacing w:before="87"/>
        <w:ind w:left="343"/>
      </w:pPr>
      <w:r>
        <w:t>Циклограма</w:t>
      </w:r>
    </w:p>
    <w:p w14:paraId="03DE07F7" w14:textId="77777777" w:rsidR="00C039F9" w:rsidRDefault="00C039F9" w:rsidP="00C039F9">
      <w:pPr>
        <w:spacing w:after="240"/>
        <w:rPr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3483"/>
        <w:gridCol w:w="3613"/>
        <w:gridCol w:w="3483"/>
        <w:gridCol w:w="3448"/>
      </w:tblGrid>
      <w:tr w:rsidR="00C039F9" w14:paraId="22139A67" w14:textId="77777777" w:rsidTr="00C039F9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44859" w14:textId="77777777" w:rsidR="00C039F9" w:rsidRDefault="00C039F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87253" w14:textId="77777777" w:rsidR="00C039F9" w:rsidRDefault="00C0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 xml:space="preserve">І </w:t>
            </w:r>
            <w:proofErr w:type="spellStart"/>
            <w:r>
              <w:rPr>
                <w:b/>
                <w:bCs/>
                <w:sz w:val="24"/>
                <w:szCs w:val="24"/>
                <w:lang w:eastAsia="uk-UA"/>
              </w:rPr>
              <w:t>тиждень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69486" w14:textId="77777777" w:rsidR="00C039F9" w:rsidRDefault="00C039F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 xml:space="preserve">ІІ </w:t>
            </w:r>
            <w:proofErr w:type="spellStart"/>
            <w:r>
              <w:rPr>
                <w:b/>
                <w:bCs/>
                <w:sz w:val="24"/>
                <w:szCs w:val="24"/>
                <w:lang w:eastAsia="uk-UA"/>
              </w:rPr>
              <w:t>тиждень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C9F44" w14:textId="77777777" w:rsidR="00C039F9" w:rsidRDefault="00C039F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 xml:space="preserve">ІІІ </w:t>
            </w:r>
            <w:proofErr w:type="spellStart"/>
            <w:r>
              <w:rPr>
                <w:b/>
                <w:bCs/>
                <w:sz w:val="24"/>
                <w:szCs w:val="24"/>
                <w:lang w:eastAsia="uk-UA"/>
              </w:rPr>
              <w:t>тиждень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6AB39" w14:textId="77777777" w:rsidR="00C039F9" w:rsidRDefault="00C039F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 xml:space="preserve">ІV </w:t>
            </w:r>
            <w:proofErr w:type="spellStart"/>
            <w:r>
              <w:rPr>
                <w:b/>
                <w:bCs/>
                <w:sz w:val="24"/>
                <w:szCs w:val="24"/>
                <w:lang w:eastAsia="uk-UA"/>
              </w:rPr>
              <w:t>тиждень</w:t>
            </w:r>
            <w:proofErr w:type="spellEnd"/>
          </w:p>
        </w:tc>
      </w:tr>
      <w:tr w:rsidR="00C039F9" w14:paraId="66119006" w14:textId="77777777" w:rsidTr="00C039F9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71C16" w14:textId="77777777" w:rsidR="00C039F9" w:rsidRDefault="00C039F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ПН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D5A73" w14:textId="579760D3" w:rsidR="00C039F9" w:rsidRDefault="00C039F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14.00-16.00 засідання кафедри психології особистості та соціальних практик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3BB2E" w14:textId="77777777" w:rsidR="00C039F9" w:rsidRDefault="00C039F9">
            <w:pPr>
              <w:rPr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09F8B" w14:textId="77777777" w:rsidR="00C039F9" w:rsidRDefault="00C0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uk-UA"/>
              </w:rPr>
              <w:t>14.00-16.00 засідання кафедри психології особистості та соціальних практик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54413" w14:textId="77777777" w:rsidR="00C039F9" w:rsidRDefault="00C039F9">
            <w:pPr>
              <w:rPr>
                <w:sz w:val="24"/>
                <w:szCs w:val="24"/>
                <w:lang w:eastAsia="uk-UA"/>
              </w:rPr>
            </w:pPr>
          </w:p>
        </w:tc>
      </w:tr>
      <w:tr w:rsidR="00C039F9" w14:paraId="0A2C8BB9" w14:textId="77777777" w:rsidTr="00C039F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F3196" w14:textId="77777777" w:rsidR="00C039F9" w:rsidRDefault="00C0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ВТ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E278E" w14:textId="77777777" w:rsidR="00C039F9" w:rsidRDefault="00C039F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10.00-12.00 засідання кафедри соціальної </w:t>
            </w:r>
            <w:proofErr w:type="spellStart"/>
            <w:r>
              <w:rPr>
                <w:sz w:val="24"/>
                <w:szCs w:val="24"/>
                <w:lang w:eastAsia="uk-UA"/>
              </w:rPr>
              <w:t>педагогіки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соціальної роботи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020D0" w14:textId="77777777" w:rsidR="00C039F9" w:rsidRDefault="00C039F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7CE89" w14:textId="77777777" w:rsidR="00C039F9" w:rsidRDefault="00C0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10.00-12.00 засідання кафедри соціальної </w:t>
            </w:r>
            <w:proofErr w:type="spellStart"/>
            <w:r>
              <w:rPr>
                <w:sz w:val="24"/>
                <w:szCs w:val="24"/>
                <w:lang w:eastAsia="uk-UA"/>
              </w:rPr>
              <w:t>педагогіки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соціальної роботи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B4B18" w14:textId="77777777" w:rsidR="00C039F9" w:rsidRDefault="00C039F9">
            <w:pPr>
              <w:rPr>
                <w:sz w:val="24"/>
                <w:szCs w:val="24"/>
                <w:lang w:eastAsia="uk-UA"/>
              </w:rPr>
            </w:pPr>
          </w:p>
        </w:tc>
      </w:tr>
      <w:tr w:rsidR="00C039F9" w14:paraId="61D640F3" w14:textId="77777777" w:rsidTr="00C039F9">
        <w:trPr>
          <w:trHeight w:val="4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8EDEE" w14:textId="77777777" w:rsidR="00C039F9" w:rsidRDefault="00C039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CA65F" w14:textId="77777777" w:rsidR="00C039F9" w:rsidRDefault="00C039F9">
            <w:pPr>
              <w:rPr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734FE" w14:textId="77777777" w:rsidR="00C039F9" w:rsidRDefault="00C039F9">
            <w:pPr>
              <w:rPr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8F41A" w14:textId="77777777" w:rsidR="00C039F9" w:rsidRDefault="00C0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uk-UA"/>
              </w:rPr>
              <w:t>13.00-15.00 засідання кафедри практичної психології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95ECA" w14:textId="77777777" w:rsidR="00C039F9" w:rsidRDefault="00C039F9">
            <w:pPr>
              <w:rPr>
                <w:sz w:val="24"/>
                <w:szCs w:val="24"/>
                <w:lang w:eastAsia="uk-UA"/>
              </w:rPr>
            </w:pPr>
          </w:p>
        </w:tc>
      </w:tr>
      <w:tr w:rsidR="00C039F9" w14:paraId="06E2F178" w14:textId="77777777" w:rsidTr="00C039F9">
        <w:trPr>
          <w:trHeight w:val="216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694BF" w14:textId="77777777" w:rsidR="00C039F9" w:rsidRDefault="00C0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СР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567DD" w14:textId="77777777" w:rsidR="00C039F9" w:rsidRDefault="00C039F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E4228" w14:textId="77777777" w:rsidR="00C039F9" w:rsidRDefault="00C0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uk-UA"/>
              </w:rPr>
              <w:t>11.00-14.00  засідання деканату  ФПСРСО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CCD33" w14:textId="77777777" w:rsidR="00C039F9" w:rsidRDefault="00C039F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14.30-17.00 – засідання </w:t>
            </w:r>
          </w:p>
          <w:p w14:paraId="3289011C" w14:textId="77777777" w:rsidR="00C039F9" w:rsidRDefault="00C039F9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Вченої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ради ФПСРСО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C5202" w14:textId="77777777" w:rsidR="00C039F9" w:rsidRDefault="00C039F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11.00-14.00  засідання деканату ФПСРСО</w:t>
            </w:r>
          </w:p>
        </w:tc>
      </w:tr>
      <w:tr w:rsidR="00C039F9" w14:paraId="07C33822" w14:textId="77777777" w:rsidTr="00C039F9">
        <w:trPr>
          <w:trHeight w:val="235"/>
        </w:trPr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14:paraId="4B563ACC" w14:textId="77777777" w:rsidR="00C039F9" w:rsidRDefault="00C039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A7269" w14:textId="77777777" w:rsidR="00C039F9" w:rsidRDefault="00C039F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3F8DD" w14:textId="77777777" w:rsidR="00C039F9" w:rsidRDefault="00C039F9">
            <w:pPr>
              <w:rPr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F2481" w14:textId="77777777" w:rsidR="00C039F9" w:rsidRDefault="00C039F9">
            <w:pPr>
              <w:rPr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84A33" w14:textId="77777777" w:rsidR="00C039F9" w:rsidRDefault="00C039F9">
            <w:pPr>
              <w:rPr>
                <w:sz w:val="20"/>
                <w:szCs w:val="20"/>
                <w:lang w:eastAsia="ru-UA"/>
              </w:rPr>
            </w:pPr>
          </w:p>
        </w:tc>
      </w:tr>
      <w:tr w:rsidR="00C039F9" w14:paraId="7682BE7B" w14:textId="77777777" w:rsidTr="00C039F9">
        <w:trPr>
          <w:trHeight w:val="409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D2D44" w14:textId="77777777" w:rsidR="00C039F9" w:rsidRDefault="00C0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lastRenderedPageBreak/>
              <w:t>ЧТ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E7D65" w14:textId="77777777" w:rsidR="00C039F9" w:rsidRDefault="00C039F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D508E" w14:textId="77777777" w:rsidR="00C039F9" w:rsidRDefault="00C0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11.00-13.00 Засідання кафедри </w:t>
            </w:r>
            <w:proofErr w:type="spellStart"/>
            <w:r>
              <w:rPr>
                <w:sz w:val="24"/>
                <w:szCs w:val="24"/>
                <w:lang w:eastAsia="uk-UA"/>
              </w:rPr>
              <w:t>спеціальної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uk-UA"/>
              </w:rPr>
              <w:t>інклюзивної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освіти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8084A" w14:textId="77777777" w:rsidR="00C039F9" w:rsidRDefault="00C039F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2DB46" w14:textId="77777777" w:rsidR="00C039F9" w:rsidRDefault="00C0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11.00-13.00 Засідання кафедри </w:t>
            </w:r>
            <w:proofErr w:type="spellStart"/>
            <w:r>
              <w:rPr>
                <w:sz w:val="24"/>
                <w:szCs w:val="24"/>
                <w:lang w:eastAsia="uk-UA"/>
              </w:rPr>
              <w:t>спеціальної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uk-UA"/>
              </w:rPr>
              <w:t>інклюзивної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освіти</w:t>
            </w:r>
          </w:p>
        </w:tc>
      </w:tr>
      <w:tr w:rsidR="00C039F9" w14:paraId="4EAFAE1E" w14:textId="77777777" w:rsidTr="00C039F9">
        <w:trPr>
          <w:trHeight w:val="409"/>
        </w:trPr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25B6A" w14:textId="77777777" w:rsidR="00C039F9" w:rsidRDefault="00C039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9A62E" w14:textId="77777777" w:rsidR="00C039F9" w:rsidRDefault="00C039F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92727" w14:textId="77777777" w:rsidR="00C039F9" w:rsidRDefault="00C0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Засідання </w:t>
            </w:r>
            <w:proofErr w:type="spellStart"/>
            <w:r>
              <w:rPr>
                <w:sz w:val="24"/>
                <w:szCs w:val="24"/>
                <w:lang w:eastAsia="uk-UA"/>
              </w:rPr>
              <w:t>Стипендіальної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комісії ФПСРСО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FC123" w14:textId="77777777" w:rsidR="00C039F9" w:rsidRDefault="00C039F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11783" w14:textId="77777777" w:rsidR="00C039F9" w:rsidRDefault="00C0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Засідання </w:t>
            </w:r>
            <w:proofErr w:type="spellStart"/>
            <w:r>
              <w:rPr>
                <w:sz w:val="24"/>
                <w:szCs w:val="24"/>
                <w:lang w:eastAsia="uk-UA"/>
              </w:rPr>
              <w:t>Стипендіальної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комісії ФПСРСО</w:t>
            </w:r>
          </w:p>
        </w:tc>
      </w:tr>
      <w:tr w:rsidR="00C039F9" w14:paraId="1EC285E4" w14:textId="77777777" w:rsidTr="00C039F9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79136" w14:textId="77777777" w:rsidR="00C039F9" w:rsidRDefault="00C039F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ПТ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A9610" w14:textId="77777777" w:rsidR="00C039F9" w:rsidRDefault="00C039F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BCEA9" w14:textId="77777777" w:rsidR="00C039F9" w:rsidRDefault="00C039F9">
            <w:pPr>
              <w:rPr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403FD" w14:textId="77777777" w:rsidR="00C039F9" w:rsidRDefault="00C039F9">
            <w:pPr>
              <w:rPr>
                <w:sz w:val="20"/>
                <w:szCs w:val="20"/>
                <w:lang w:eastAsia="ru-UA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9A52D" w14:textId="77777777" w:rsidR="00C039F9" w:rsidRDefault="00C039F9">
            <w:pPr>
              <w:rPr>
                <w:sz w:val="20"/>
                <w:szCs w:val="20"/>
                <w:lang w:eastAsia="ru-UA"/>
              </w:rPr>
            </w:pPr>
          </w:p>
        </w:tc>
      </w:tr>
    </w:tbl>
    <w:p w14:paraId="118B16FF" w14:textId="77777777" w:rsidR="00C039F9" w:rsidRPr="00337496" w:rsidRDefault="00C039F9" w:rsidP="00C039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9ECF1C" w14:textId="2724550A" w:rsidR="00282D55" w:rsidRPr="00337496" w:rsidRDefault="00282D55" w:rsidP="00282D5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749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Корпоративна культура</w:t>
      </w:r>
    </w:p>
    <w:p w14:paraId="37DF1623" w14:textId="77777777" w:rsidR="00282D55" w:rsidRPr="00653717" w:rsidRDefault="00282D55" w:rsidP="00282D55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92"/>
        <w:gridCol w:w="8611"/>
        <w:gridCol w:w="2545"/>
        <w:gridCol w:w="1992"/>
      </w:tblGrid>
      <w:tr w:rsidR="00460CC6" w:rsidRPr="00653717" w14:paraId="654188E6" w14:textId="77777777" w:rsidTr="000C638C">
        <w:tc>
          <w:tcPr>
            <w:tcW w:w="692" w:type="dxa"/>
          </w:tcPr>
          <w:p w14:paraId="686E7455" w14:textId="550A3675" w:rsidR="00282D55" w:rsidRPr="00653717" w:rsidRDefault="00282D55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8611" w:type="dxa"/>
          </w:tcPr>
          <w:p w14:paraId="7071BD90" w14:textId="1D56E0AD" w:rsidR="00282D55" w:rsidRPr="00653717" w:rsidRDefault="00282D55" w:rsidP="00282D5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545" w:type="dxa"/>
          </w:tcPr>
          <w:p w14:paraId="5682319A" w14:textId="5400A13F" w:rsidR="00282D55" w:rsidRPr="00653717" w:rsidRDefault="00282D55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92" w:type="dxa"/>
          </w:tcPr>
          <w:p w14:paraId="5BB5B730" w14:textId="5EAA6C51" w:rsidR="00282D55" w:rsidRPr="00653717" w:rsidRDefault="00282D55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Відповідальні </w:t>
            </w:r>
          </w:p>
        </w:tc>
      </w:tr>
      <w:tr w:rsidR="00C039F9" w:rsidRPr="00653717" w14:paraId="39AF28E6" w14:textId="77777777" w:rsidTr="000C638C">
        <w:tc>
          <w:tcPr>
            <w:tcW w:w="692" w:type="dxa"/>
          </w:tcPr>
          <w:p w14:paraId="56AEE9CA" w14:textId="73301712" w:rsidR="00C039F9" w:rsidRPr="00C039F9" w:rsidRDefault="00C039F9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611" w:type="dxa"/>
          </w:tcPr>
          <w:p w14:paraId="12699610" w14:textId="3A408875" w:rsidR="00C039F9" w:rsidRDefault="00C039F9" w:rsidP="00C039F9">
            <w:pPr>
              <w:pStyle w:val="a8"/>
              <w:tabs>
                <w:tab w:val="left" w:pos="-111"/>
              </w:tabs>
              <w:ind w:left="-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Історіографічний 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екскурс 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653717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653717">
              <w:rPr>
                <w:rFonts w:ascii="Times New Roman" w:hAnsi="Times New Roman" w:cs="Times New Roman"/>
                <w:sz w:val="24"/>
                <w:szCs w:val="24"/>
              </w:rPr>
              <w:t>окурсник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53717">
              <w:rPr>
                <w:rFonts w:ascii="Times New Roman" w:hAnsi="Times New Roman" w:cs="Times New Roman"/>
                <w:sz w:val="24"/>
                <w:szCs w:val="24"/>
              </w:rPr>
              <w:t>в до музею Бориса Грінченка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Організаційні заходи для студентів 1 курсу у партнерстві зі студентською радою. </w:t>
            </w:r>
          </w:p>
          <w:p w14:paraId="4B7D9C85" w14:textId="77777777" w:rsidR="00C039F9" w:rsidRDefault="00C039F9" w:rsidP="00C039F9">
            <w:pPr>
              <w:pStyle w:val="a8"/>
              <w:tabs>
                <w:tab w:val="left" w:pos="-111"/>
              </w:tabs>
              <w:ind w:left="-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4BBE61" w14:textId="79757404" w:rsidR="00C039F9" w:rsidRPr="00C039F9" w:rsidRDefault="00C039F9" w:rsidP="00282D5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</w:tcPr>
          <w:p w14:paraId="67D35A77" w14:textId="25A07291" w:rsidR="00C039F9" w:rsidRPr="00653717" w:rsidRDefault="00C039F9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92" w:type="dxa"/>
          </w:tcPr>
          <w:p w14:paraId="32426F28" w14:textId="4D4F6228" w:rsidR="00C039F9" w:rsidRPr="00653717" w:rsidRDefault="00C039F9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дисципліни «Університетські студії», куратори груп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курсу</w:t>
            </w:r>
          </w:p>
        </w:tc>
      </w:tr>
      <w:tr w:rsidR="009A41C7" w:rsidRPr="00653717" w14:paraId="70F61EFD" w14:textId="77777777" w:rsidTr="000C638C">
        <w:tc>
          <w:tcPr>
            <w:tcW w:w="692" w:type="dxa"/>
          </w:tcPr>
          <w:p w14:paraId="63B7782E" w14:textId="1707560C" w:rsidR="00C523D5" w:rsidRPr="00653717" w:rsidRDefault="007D4D60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523D5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1" w:type="dxa"/>
          </w:tcPr>
          <w:p w14:paraId="108A780C" w14:textId="7B9D515D" w:rsidR="00C523D5" w:rsidRPr="00653717" w:rsidRDefault="00960A05" w:rsidP="00C523D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до святкування Дня університету</w:t>
            </w:r>
            <w:r w:rsidR="00C03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Тематичні зустрічі. Гостьові презентації випускників.</w:t>
            </w:r>
          </w:p>
        </w:tc>
        <w:tc>
          <w:tcPr>
            <w:tcW w:w="2545" w:type="dxa"/>
          </w:tcPr>
          <w:p w14:paraId="7BF69CAF" w14:textId="6889957E" w:rsidR="00C523D5" w:rsidRPr="00653717" w:rsidRDefault="00960A05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14:paraId="2B2C1716" w14:textId="09F48500" w:rsidR="00C523D5" w:rsidRPr="00653717" w:rsidRDefault="00C523D5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1992" w:type="dxa"/>
          </w:tcPr>
          <w:p w14:paraId="0059E358" w14:textId="1B367529" w:rsidR="00960A05" w:rsidRDefault="00960A05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Сергєєнкова О.П.</w:t>
            </w:r>
          </w:p>
          <w:p w14:paraId="557E7FB5" w14:textId="0138EFF3" w:rsidR="00C523D5" w:rsidRPr="00653717" w:rsidRDefault="00C523D5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Куратори груп</w:t>
            </w:r>
          </w:p>
        </w:tc>
      </w:tr>
      <w:tr w:rsidR="00960A05" w:rsidRPr="00653717" w14:paraId="578A825B" w14:textId="77777777" w:rsidTr="000C638C">
        <w:tc>
          <w:tcPr>
            <w:tcW w:w="692" w:type="dxa"/>
          </w:tcPr>
          <w:p w14:paraId="01278543" w14:textId="3E40FB49" w:rsidR="00960A05" w:rsidRPr="00653717" w:rsidRDefault="007D4D60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60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1" w:type="dxa"/>
          </w:tcPr>
          <w:p w14:paraId="64300034" w14:textId="58C916D9" w:rsidR="00960A05" w:rsidRPr="00653717" w:rsidRDefault="00960A05" w:rsidP="00C523D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 w:rsidR="00E53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</w:t>
            </w:r>
            <w:r w:rsidR="00E53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участь у 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</w:t>
            </w:r>
            <w:r w:rsidR="00E53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proofErr w:type="spellStart"/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Грінченківської</w:t>
            </w:r>
            <w:proofErr w:type="spellEnd"/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декади</w:t>
            </w:r>
          </w:p>
        </w:tc>
        <w:tc>
          <w:tcPr>
            <w:tcW w:w="2545" w:type="dxa"/>
          </w:tcPr>
          <w:p w14:paraId="25E19160" w14:textId="3705776A" w:rsidR="00960A05" w:rsidRDefault="00960A05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  <w:p w14:paraId="2084B2D2" w14:textId="5BCC63BD" w:rsidR="00960A05" w:rsidRPr="00653717" w:rsidRDefault="00336372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60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окремим планом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92" w:type="dxa"/>
          </w:tcPr>
          <w:p w14:paraId="1DCCDEC2" w14:textId="081AD42A" w:rsidR="00960A05" w:rsidRPr="00653717" w:rsidRDefault="00960A05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Куратори груп</w:t>
            </w:r>
            <w:r w:rsid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запрошені спікери</w:t>
            </w:r>
          </w:p>
        </w:tc>
      </w:tr>
      <w:tr w:rsidR="00336372" w:rsidRPr="00653717" w14:paraId="6E821516" w14:textId="77777777" w:rsidTr="000C638C">
        <w:tc>
          <w:tcPr>
            <w:tcW w:w="692" w:type="dxa"/>
          </w:tcPr>
          <w:p w14:paraId="415892E6" w14:textId="52A3B7A7" w:rsidR="00336372" w:rsidRDefault="00336372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611" w:type="dxa"/>
          </w:tcPr>
          <w:p w14:paraId="7E085E8A" w14:textId="279EF92A" w:rsidR="00336372" w:rsidRDefault="00336372" w:rsidP="00C523D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Святкування Дня Факультету психології, соціальної роботи та спеціальної освіти</w:t>
            </w:r>
          </w:p>
        </w:tc>
        <w:tc>
          <w:tcPr>
            <w:tcW w:w="2545" w:type="dxa"/>
          </w:tcPr>
          <w:p w14:paraId="221FBDEF" w14:textId="74B7E86F" w:rsidR="00336372" w:rsidRPr="00653717" w:rsidRDefault="00336372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(за окремим планом)</w:t>
            </w:r>
          </w:p>
        </w:tc>
        <w:tc>
          <w:tcPr>
            <w:tcW w:w="1992" w:type="dxa"/>
          </w:tcPr>
          <w:p w14:paraId="36C63F95" w14:textId="4FA28781" w:rsidR="00336372" w:rsidRPr="00653717" w:rsidRDefault="00336372" w:rsidP="00282D5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кафедри, студенти</w:t>
            </w:r>
            <w:r w:rsid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випускники, запрошені гості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43C53" w:rsidRPr="00653717" w14:paraId="73DB0AEB" w14:textId="77777777" w:rsidTr="000C638C">
        <w:tc>
          <w:tcPr>
            <w:tcW w:w="692" w:type="dxa"/>
          </w:tcPr>
          <w:p w14:paraId="65AED7D3" w14:textId="52C8BCC8" w:rsidR="00E43C53" w:rsidRPr="00653717" w:rsidRDefault="00336372" w:rsidP="00E43C5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43C53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1" w:type="dxa"/>
          </w:tcPr>
          <w:p w14:paraId="7F9A98A8" w14:textId="1838ED95" w:rsidR="00E43C53" w:rsidRPr="00653717" w:rsidRDefault="00960A05" w:rsidP="00E43C5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Кураторські години за тематичним напрямом змісту  корпоративної культури в Університету</w:t>
            </w:r>
          </w:p>
        </w:tc>
        <w:tc>
          <w:tcPr>
            <w:tcW w:w="2545" w:type="dxa"/>
          </w:tcPr>
          <w:p w14:paraId="68DF7185" w14:textId="0BBA5DED" w:rsidR="00E43C53" w:rsidRPr="00653717" w:rsidRDefault="00337496" w:rsidP="00E43C5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43C53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1992" w:type="dxa"/>
          </w:tcPr>
          <w:p w14:paraId="5F12EB55" w14:textId="5AE5204F" w:rsidR="00E43C53" w:rsidRPr="00653717" w:rsidRDefault="00960A05" w:rsidP="00E43C5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E43C53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уратори академічних груп</w:t>
            </w:r>
          </w:p>
        </w:tc>
      </w:tr>
      <w:tr w:rsidR="00960A05" w:rsidRPr="00653717" w14:paraId="1414B904" w14:textId="77777777" w:rsidTr="000C638C">
        <w:tc>
          <w:tcPr>
            <w:tcW w:w="692" w:type="dxa"/>
          </w:tcPr>
          <w:p w14:paraId="28F986FC" w14:textId="49E0AFA8" w:rsidR="00960A05" w:rsidRPr="00653717" w:rsidRDefault="004B5E3B" w:rsidP="00E43C5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  <w:r w:rsidR="00960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1" w:type="dxa"/>
          </w:tcPr>
          <w:p w14:paraId="07BC3270" w14:textId="58AC5542" w:rsidR="00960A05" w:rsidRPr="00653717" w:rsidRDefault="00960A05" w:rsidP="00E43C5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Тематичні зустрічі науково-викладацького складу кафедри зі студентами освітніх рівнів з </w:t>
            </w:r>
            <w:r w:rsid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напрямами 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усвідомлення, прийняття кодексу</w:t>
            </w:r>
            <w:r w:rsid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академічної доброчесності та ознайомлення з змістом 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корпоративної культури Університету </w:t>
            </w:r>
          </w:p>
        </w:tc>
        <w:tc>
          <w:tcPr>
            <w:tcW w:w="2545" w:type="dxa"/>
          </w:tcPr>
          <w:p w14:paraId="59E7B1B3" w14:textId="0935FC22" w:rsidR="00960A05" w:rsidRDefault="00960A05" w:rsidP="00E43C5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92" w:type="dxa"/>
          </w:tcPr>
          <w:p w14:paraId="28991704" w14:textId="6DA61BC3" w:rsidR="00960A05" w:rsidRPr="00653717" w:rsidRDefault="00960A05" w:rsidP="00E43C5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Гаранти ОП, куратори, професорсько-викладацьких склад кафедри</w:t>
            </w:r>
          </w:p>
        </w:tc>
      </w:tr>
      <w:tr w:rsidR="00E43C53" w:rsidRPr="00653717" w14:paraId="611FBD24" w14:textId="77777777" w:rsidTr="000C638C">
        <w:tc>
          <w:tcPr>
            <w:tcW w:w="692" w:type="dxa"/>
          </w:tcPr>
          <w:p w14:paraId="04B1200C" w14:textId="0E87C852" w:rsidR="00E43C53" w:rsidRPr="00653717" w:rsidRDefault="004B5E3B" w:rsidP="00E43C5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E43C53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1" w:type="dxa"/>
          </w:tcPr>
          <w:p w14:paraId="047D97CF" w14:textId="0FA88419" w:rsidR="007D4D60" w:rsidRPr="007D4D60" w:rsidRDefault="00960A05" w:rsidP="007D4D60">
            <w:pPr>
              <w:pStyle w:val="a8"/>
              <w:ind w:left="-111" w:firstLine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Традиційні тематичні зустрічі зі здобувачами вищої освіти різних рівнів з питань в</w:t>
            </w:r>
            <w:r w:rsidR="00E43C53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провадження принципів академічної доброчесності у освітню та наукову діяльність</w:t>
            </w:r>
            <w:r w:rsid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ознайомлення з </w:t>
            </w:r>
            <w:r w:rsidR="007D4D60" w:rsidRP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правилами </w:t>
            </w:r>
            <w:r w:rsidR="007D4D60" w:rsidRP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</w:t>
            </w:r>
            <w:r w:rsid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7D4D60" w:rsidRP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перевірку на</w:t>
            </w:r>
          </w:p>
          <w:p w14:paraId="61359E8A" w14:textId="77777777" w:rsidR="007D4D60" w:rsidRPr="007D4D60" w:rsidRDefault="007D4D60" w:rsidP="007D4D60">
            <w:pPr>
              <w:pStyle w:val="a8"/>
              <w:ind w:left="-111" w:firstLine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плагіат з використанням автоматизованої системи: всіх випускових</w:t>
            </w:r>
          </w:p>
          <w:p w14:paraId="610FF2C4" w14:textId="77777777" w:rsidR="007D4D60" w:rsidRPr="007D4D60" w:rsidRDefault="007D4D60" w:rsidP="007D4D60">
            <w:pPr>
              <w:pStyle w:val="a8"/>
              <w:ind w:left="-111" w:firstLine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робіт; курсових робіт; наукових робіт працівників та здобувачів</w:t>
            </w:r>
          </w:p>
          <w:p w14:paraId="3BE132DA" w14:textId="77777777" w:rsidR="007D4D60" w:rsidRPr="007D4D60" w:rsidRDefault="007D4D60" w:rsidP="007D4D60">
            <w:pPr>
              <w:pStyle w:val="a8"/>
              <w:ind w:left="-111" w:firstLine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вищої освіти, що подаються на конкурси; наукових статей</w:t>
            </w:r>
          </w:p>
          <w:p w14:paraId="4968B361" w14:textId="664211A2" w:rsidR="007D4D60" w:rsidRPr="00653717" w:rsidRDefault="007D4D60" w:rsidP="007D4D60">
            <w:pPr>
              <w:pStyle w:val="a8"/>
              <w:ind w:left="-111" w:firstLine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вищої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A27326C" w14:textId="7604D81D" w:rsidR="00E43C53" w:rsidRPr="00653717" w:rsidRDefault="00E43C53" w:rsidP="007D4D60">
            <w:pPr>
              <w:pStyle w:val="a8"/>
              <w:ind w:left="-111" w:firstLine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</w:tcPr>
          <w:p w14:paraId="6CC60657" w14:textId="47652E0A" w:rsidR="00E43C53" w:rsidRPr="00653717" w:rsidRDefault="00337496" w:rsidP="00E43C5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43C53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1992" w:type="dxa"/>
          </w:tcPr>
          <w:p w14:paraId="7789A425" w14:textId="77777777" w:rsidR="00E43C53" w:rsidRPr="00653717" w:rsidRDefault="00E43C53" w:rsidP="00E43C5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Гаранти ОП</w:t>
            </w:r>
          </w:p>
          <w:p w14:paraId="03EE1EC9" w14:textId="5174A7B1" w:rsidR="00E43C53" w:rsidRPr="00653717" w:rsidRDefault="00E43C53" w:rsidP="00E43C5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кафедри, представник ради роботодавців</w:t>
            </w:r>
          </w:p>
        </w:tc>
      </w:tr>
      <w:tr w:rsidR="00653717" w:rsidRPr="00653717" w14:paraId="74D48E6F" w14:textId="77777777" w:rsidTr="000C638C">
        <w:tc>
          <w:tcPr>
            <w:tcW w:w="692" w:type="dxa"/>
          </w:tcPr>
          <w:p w14:paraId="42A5EFE5" w14:textId="06C3A17A" w:rsidR="0035218C" w:rsidRPr="00653717" w:rsidRDefault="004B5E3B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5218C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1" w:type="dxa"/>
          </w:tcPr>
          <w:p w14:paraId="72F10E96" w14:textId="6495E958" w:rsidR="0035218C" w:rsidRPr="00653717" w:rsidRDefault="0035218C" w:rsidP="0035218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960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заходах вшанування пам’яті Тараса Шевченка «Шевченківська весна» </w:t>
            </w:r>
          </w:p>
        </w:tc>
        <w:tc>
          <w:tcPr>
            <w:tcW w:w="2545" w:type="dxa"/>
          </w:tcPr>
          <w:p w14:paraId="24C98E00" w14:textId="0CE65E1A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92" w:type="dxa"/>
          </w:tcPr>
          <w:p w14:paraId="63595311" w14:textId="7CB4C9EF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Куратори академічних груп, викладачі кафедри</w:t>
            </w:r>
          </w:p>
        </w:tc>
      </w:tr>
      <w:tr w:rsidR="00653717" w:rsidRPr="00653717" w14:paraId="5D71AB95" w14:textId="77777777" w:rsidTr="000C638C">
        <w:tc>
          <w:tcPr>
            <w:tcW w:w="692" w:type="dxa"/>
          </w:tcPr>
          <w:p w14:paraId="73206B11" w14:textId="69676FD3" w:rsidR="0035218C" w:rsidRPr="00653717" w:rsidRDefault="004B5E3B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5218C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1" w:type="dxa"/>
          </w:tcPr>
          <w:p w14:paraId="3DB855A6" w14:textId="28D0D286" w:rsidR="0035218C" w:rsidRPr="00653717" w:rsidRDefault="0035218C" w:rsidP="0035218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Робочі зустрічі з роботодавцями </w:t>
            </w:r>
            <w:r w:rsidR="00A45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оптимізації, удосконалення, інноваціювання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освітньої діяльності кафедри </w:t>
            </w:r>
            <w:r w:rsidR="00A45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напрями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освітніх програм: семінари, круглі столи, гостьові лекції, виробничі зустрічі</w:t>
            </w:r>
          </w:p>
        </w:tc>
        <w:tc>
          <w:tcPr>
            <w:tcW w:w="2545" w:type="dxa"/>
          </w:tcPr>
          <w:p w14:paraId="2A695BE0" w14:textId="01E85ABB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14:paraId="443AAB47" w14:textId="012272AB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14:paraId="2195C325" w14:textId="6E29159A" w:rsidR="0035218C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14:paraId="392E9441" w14:textId="243B36B7" w:rsidR="00A45CF6" w:rsidRPr="00653717" w:rsidRDefault="00A45CF6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  <w:p w14:paraId="63BA9F7D" w14:textId="1F100273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</w:tcPr>
          <w:p w14:paraId="5ECC4C4D" w14:textId="77777777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Гаранти ОП, представники ради роботодавців,</w:t>
            </w:r>
          </w:p>
          <w:p w14:paraId="0985649E" w14:textId="506D98D3" w:rsidR="0035218C" w:rsidRPr="00653717" w:rsidRDefault="00960A05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218C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икладачі кафедри</w:t>
            </w:r>
          </w:p>
        </w:tc>
      </w:tr>
      <w:tr w:rsidR="0035218C" w:rsidRPr="00653717" w14:paraId="02E4B032" w14:textId="77777777" w:rsidTr="000C638C">
        <w:tc>
          <w:tcPr>
            <w:tcW w:w="692" w:type="dxa"/>
          </w:tcPr>
          <w:p w14:paraId="34EB65F2" w14:textId="13649B0E" w:rsidR="0035218C" w:rsidRPr="00653717" w:rsidRDefault="004B5E3B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5218C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1" w:type="dxa"/>
          </w:tcPr>
          <w:p w14:paraId="45B2C9E2" w14:textId="1C541E7C" w:rsidR="0035218C" w:rsidRPr="00653717" w:rsidRDefault="0035218C" w:rsidP="0035218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A45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діючих профорієнтаційних партнерських зустрічей та консультативних  бесід 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абітурієнтів та батьків</w:t>
            </w:r>
            <w:r w:rsid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вступників</w:t>
            </w:r>
          </w:p>
        </w:tc>
        <w:tc>
          <w:tcPr>
            <w:tcW w:w="2545" w:type="dxa"/>
          </w:tcPr>
          <w:p w14:paraId="3D3F3C06" w14:textId="77777777" w:rsidR="00A45CF6" w:rsidRDefault="00A45CF6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року, </w:t>
            </w:r>
          </w:p>
          <w:p w14:paraId="76F7BC30" w14:textId="06426C3E" w:rsidR="0035218C" w:rsidRPr="00653717" w:rsidRDefault="00A45CF6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індивідуальним запитом</w:t>
            </w:r>
          </w:p>
        </w:tc>
        <w:tc>
          <w:tcPr>
            <w:tcW w:w="1992" w:type="dxa"/>
          </w:tcPr>
          <w:p w14:paraId="7056B6B5" w14:textId="77777777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Гаранти ОП</w:t>
            </w:r>
          </w:p>
          <w:p w14:paraId="18FB7C85" w14:textId="49AC2DC5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35218C" w:rsidRPr="00653717" w14:paraId="0A29DC95" w14:textId="77777777" w:rsidTr="000C638C">
        <w:tc>
          <w:tcPr>
            <w:tcW w:w="692" w:type="dxa"/>
          </w:tcPr>
          <w:p w14:paraId="2E84DCE2" w14:textId="0C915710" w:rsidR="0035218C" w:rsidRPr="00653717" w:rsidRDefault="004B5E3B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35218C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1" w:type="dxa"/>
          </w:tcPr>
          <w:p w14:paraId="3A1AA5E4" w14:textId="15305815" w:rsidR="0035218C" w:rsidRPr="00653717" w:rsidRDefault="0035218C" w:rsidP="0035218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 кафедри психології особистості та соціальних практик</w:t>
            </w:r>
            <w:r w:rsidR="00336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заходи до Всеукраїнського дня психолога (23 квітня)</w:t>
            </w:r>
          </w:p>
        </w:tc>
        <w:tc>
          <w:tcPr>
            <w:tcW w:w="2545" w:type="dxa"/>
          </w:tcPr>
          <w:p w14:paraId="2B5AE2DD" w14:textId="43EEF1A8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92" w:type="dxa"/>
          </w:tcPr>
          <w:p w14:paraId="58BDF341" w14:textId="29C7EC82" w:rsidR="0035218C" w:rsidRPr="00653717" w:rsidRDefault="00336372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218C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икладачі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учасники гуртка, студенти</w:t>
            </w:r>
            <w:r w:rsid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запрошені гості</w:t>
            </w:r>
          </w:p>
        </w:tc>
      </w:tr>
      <w:tr w:rsidR="00336372" w:rsidRPr="00653717" w14:paraId="28DACE45" w14:textId="77777777" w:rsidTr="000C638C">
        <w:tc>
          <w:tcPr>
            <w:tcW w:w="692" w:type="dxa"/>
          </w:tcPr>
          <w:p w14:paraId="41980756" w14:textId="358D968F" w:rsidR="00336372" w:rsidRPr="00653717" w:rsidRDefault="004B5E3B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8611" w:type="dxa"/>
          </w:tcPr>
          <w:p w14:paraId="005E4F6E" w14:textId="7FFABBBA" w:rsidR="00336372" w:rsidRPr="00336372" w:rsidRDefault="00336372" w:rsidP="0035218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 w:rsidRPr="00336372">
              <w:rPr>
                <w:rFonts w:ascii="Times New Roman" w:hAnsi="Times New Roman" w:cs="Times New Roman"/>
                <w:color w:val="000000"/>
              </w:rPr>
              <w:t>Інтерактивн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336372">
              <w:rPr>
                <w:rFonts w:ascii="Times New Roman" w:hAnsi="Times New Roman" w:cs="Times New Roman"/>
                <w:color w:val="000000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Pr="00336372">
              <w:rPr>
                <w:rFonts w:ascii="Times New Roman" w:hAnsi="Times New Roman" w:cs="Times New Roman"/>
                <w:color w:val="000000"/>
              </w:rPr>
              <w:t xml:space="preserve"> «Словник Грінченка»</w:t>
            </w:r>
          </w:p>
        </w:tc>
        <w:tc>
          <w:tcPr>
            <w:tcW w:w="2545" w:type="dxa"/>
          </w:tcPr>
          <w:p w14:paraId="3D19D2A1" w14:textId="31D3DB97" w:rsidR="00336372" w:rsidRPr="00653717" w:rsidRDefault="00336372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92" w:type="dxa"/>
          </w:tcPr>
          <w:p w14:paraId="22B22FA7" w14:textId="64C779B1" w:rsidR="00336372" w:rsidRPr="00653717" w:rsidRDefault="00336372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икладачі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учасники гуртка, студенти</w:t>
            </w:r>
          </w:p>
        </w:tc>
      </w:tr>
      <w:tr w:rsidR="00A45CF6" w:rsidRPr="00653717" w14:paraId="1FBF9AC3" w14:textId="77777777" w:rsidTr="000C638C">
        <w:tc>
          <w:tcPr>
            <w:tcW w:w="692" w:type="dxa"/>
          </w:tcPr>
          <w:p w14:paraId="508CF856" w14:textId="07E70C87" w:rsidR="00A45CF6" w:rsidRPr="00653717" w:rsidRDefault="00A45CF6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4B5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1" w:type="dxa"/>
          </w:tcPr>
          <w:p w14:paraId="4B1FCE56" w14:textId="12173B98" w:rsidR="00A45CF6" w:rsidRPr="00653717" w:rsidRDefault="001063A9" w:rsidP="0035218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Просування бренду Університету Грінченка на регіональному, національному, міжнародному рівнях  </w:t>
            </w:r>
          </w:p>
        </w:tc>
        <w:tc>
          <w:tcPr>
            <w:tcW w:w="2545" w:type="dxa"/>
          </w:tcPr>
          <w:p w14:paraId="1E3BA3F1" w14:textId="374CB1E0" w:rsidR="00A45CF6" w:rsidRPr="00653717" w:rsidRDefault="001063A9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92" w:type="dxa"/>
          </w:tcPr>
          <w:p w14:paraId="710D2133" w14:textId="6BCAAD79" w:rsidR="00A45CF6" w:rsidRPr="00653717" w:rsidRDefault="00A45CF6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кафедри, аспіранти, молоді вчені, магістри, запрошені фахівці професійної сфери</w:t>
            </w:r>
          </w:p>
        </w:tc>
      </w:tr>
      <w:tr w:rsidR="0035218C" w:rsidRPr="00653717" w14:paraId="4B0FCD99" w14:textId="77777777" w:rsidTr="000C638C">
        <w:tc>
          <w:tcPr>
            <w:tcW w:w="692" w:type="dxa"/>
          </w:tcPr>
          <w:p w14:paraId="399BED1D" w14:textId="174D8F5E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B5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1" w:type="dxa"/>
          </w:tcPr>
          <w:p w14:paraId="2DE44EBF" w14:textId="314C0E83" w:rsidR="0035218C" w:rsidRPr="00653717" w:rsidRDefault="0035218C" w:rsidP="0035218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</w:rPr>
              <w:t>Урочистості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53717">
              <w:rPr>
                <w:rFonts w:ascii="Times New Roman" w:hAnsi="Times New Roman" w:cs="Times New Roman"/>
                <w:sz w:val="24"/>
                <w:szCs w:val="24"/>
              </w:rPr>
              <w:t>з нагоди посвяти у студенти та на честь вручення дипломів випускникам Університету</w:t>
            </w:r>
          </w:p>
        </w:tc>
        <w:tc>
          <w:tcPr>
            <w:tcW w:w="2545" w:type="dxa"/>
          </w:tcPr>
          <w:p w14:paraId="4DD57F72" w14:textId="77777777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14:paraId="128719AD" w14:textId="77777777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14:paraId="2AADCDBB" w14:textId="63F0AC7B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92" w:type="dxa"/>
          </w:tcPr>
          <w:p w14:paraId="2315D216" w14:textId="77777777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Гаранти ОП, представники ради роботодавців</w:t>
            </w:r>
          </w:p>
          <w:p w14:paraId="68BA3854" w14:textId="172962F2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35218C" w:rsidRPr="00653717" w14:paraId="266E05DC" w14:textId="77777777" w:rsidTr="000C638C">
        <w:tc>
          <w:tcPr>
            <w:tcW w:w="692" w:type="dxa"/>
          </w:tcPr>
          <w:p w14:paraId="3F02078F" w14:textId="302AB566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B5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1" w:type="dxa"/>
          </w:tcPr>
          <w:p w14:paraId="4BE8C59A" w14:textId="40B7AFD4" w:rsidR="0035218C" w:rsidRPr="00653717" w:rsidRDefault="00A45CF6" w:rsidP="0035218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Участь, організація, активна позиція</w:t>
            </w:r>
            <w:r w:rsidR="0035218C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Соціальному проекту « З Києвом і для Києва» з професійним супроводом громади, людини, груп населення</w:t>
            </w:r>
          </w:p>
        </w:tc>
        <w:tc>
          <w:tcPr>
            <w:tcW w:w="2545" w:type="dxa"/>
          </w:tcPr>
          <w:p w14:paraId="3BF177D1" w14:textId="403AEE87" w:rsidR="0035218C" w:rsidRPr="00653717" w:rsidRDefault="00A45CF6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92" w:type="dxa"/>
          </w:tcPr>
          <w:p w14:paraId="398E62B8" w14:textId="7F790F9F" w:rsidR="0035218C" w:rsidRPr="00653717" w:rsidRDefault="00A45CF6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5218C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икладачі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студенти, аспіранти, молоді вчені</w:t>
            </w:r>
          </w:p>
        </w:tc>
      </w:tr>
      <w:tr w:rsidR="0035218C" w:rsidRPr="00653717" w14:paraId="5ED88D64" w14:textId="77777777" w:rsidTr="000C638C">
        <w:tc>
          <w:tcPr>
            <w:tcW w:w="692" w:type="dxa"/>
          </w:tcPr>
          <w:p w14:paraId="79BFBA0E" w14:textId="023E40AA" w:rsidR="0035218C" w:rsidRPr="00653717" w:rsidRDefault="00986A19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B5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11" w:type="dxa"/>
          </w:tcPr>
          <w:p w14:paraId="4B51B4A7" w14:textId="00B3E98B" w:rsidR="0035218C" w:rsidRPr="00653717" w:rsidRDefault="005254BD" w:rsidP="0035218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Організація, розробка, п</w:t>
            </w:r>
            <w:r w:rsidR="00986A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інтегрованих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збереження високого рівня мотивації персоналу кафедри, оптимізації умов професійного та особистісного благополуччя кожного учасника освітньої співпраці </w:t>
            </w:r>
          </w:p>
        </w:tc>
        <w:tc>
          <w:tcPr>
            <w:tcW w:w="2545" w:type="dxa"/>
          </w:tcPr>
          <w:p w14:paraId="188C5764" w14:textId="5C7E1D6E" w:rsidR="0035218C" w:rsidRPr="00653717" w:rsidRDefault="005254BD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92" w:type="dxa"/>
          </w:tcPr>
          <w:p w14:paraId="58529A8B" w14:textId="77777777" w:rsidR="005254BD" w:rsidRDefault="005254BD" w:rsidP="005254B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Гаранти ОП,</w:t>
            </w:r>
          </w:p>
          <w:p w14:paraId="73FFA7FA" w14:textId="77777777" w:rsidR="005254BD" w:rsidRPr="00653717" w:rsidRDefault="005254BD" w:rsidP="005254B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студентське самоврядування,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представники ради роботодавців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випускники-партнери</w:t>
            </w:r>
          </w:p>
          <w:p w14:paraId="5B01604F" w14:textId="77777777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5E3B" w:rsidRPr="00653717" w14:paraId="58FAAA15" w14:textId="77777777" w:rsidTr="000C638C">
        <w:tc>
          <w:tcPr>
            <w:tcW w:w="692" w:type="dxa"/>
          </w:tcPr>
          <w:p w14:paraId="2ABB83FB" w14:textId="6DFD07BD" w:rsidR="004B5E3B" w:rsidRDefault="004B5E3B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8611" w:type="dxa"/>
          </w:tcPr>
          <w:p w14:paraId="76C2F3A5" w14:textId="0D15C6E5" w:rsidR="004B5E3B" w:rsidRDefault="004B5E3B" w:rsidP="0035218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Моніторингове опитування учасників освітьного взаємодії щодо академічного благополуччя з обговоренням результатів на заключному засіданні кафедри</w:t>
            </w:r>
          </w:p>
        </w:tc>
        <w:tc>
          <w:tcPr>
            <w:tcW w:w="2545" w:type="dxa"/>
          </w:tcPr>
          <w:p w14:paraId="3009FB60" w14:textId="03277404" w:rsidR="004B5E3B" w:rsidRDefault="004B5E3B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березень-червень</w:t>
            </w:r>
          </w:p>
        </w:tc>
        <w:tc>
          <w:tcPr>
            <w:tcW w:w="1992" w:type="dxa"/>
          </w:tcPr>
          <w:p w14:paraId="5032B40D" w14:textId="77777777" w:rsidR="004B5E3B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Гаранти ОП,</w:t>
            </w:r>
          </w:p>
          <w:p w14:paraId="44324757" w14:textId="7F2BD25B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представники ради роботодавців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студенти, викладачі кафедри</w:t>
            </w:r>
          </w:p>
          <w:p w14:paraId="09FD643A" w14:textId="77777777" w:rsidR="004B5E3B" w:rsidRPr="00653717" w:rsidRDefault="004B5E3B" w:rsidP="005254B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5E3B" w:rsidRPr="00653717" w14:paraId="07E1B723" w14:textId="77777777" w:rsidTr="000C638C">
        <w:tc>
          <w:tcPr>
            <w:tcW w:w="692" w:type="dxa"/>
          </w:tcPr>
          <w:p w14:paraId="71FD9AEF" w14:textId="0678E082" w:rsidR="004B5E3B" w:rsidRDefault="004B5E3B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18.</w:t>
            </w:r>
          </w:p>
        </w:tc>
        <w:tc>
          <w:tcPr>
            <w:tcW w:w="8611" w:type="dxa"/>
          </w:tcPr>
          <w:p w14:paraId="34C3C830" w14:textId="77777777" w:rsidR="004B5E3B" w:rsidRDefault="004B5E3B" w:rsidP="0035218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активності щодо розвитку корпоративної культури на кафедрі відповідно до викликів суспільства, освітньої політики, культури професійної діяльності</w:t>
            </w:r>
            <w:r w:rsidR="00B4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цінностей Університету</w:t>
            </w:r>
          </w:p>
          <w:p w14:paraId="3F7DEB86" w14:textId="460B913A" w:rsidR="00B42E30" w:rsidRDefault="00B42E30" w:rsidP="0035218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C07BC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https://kubg.edu.ua/images/stories/Departaments/documents/ksubg-strategy.pdf</w:t>
              </w:r>
            </w:hyperlink>
          </w:p>
          <w:p w14:paraId="292DBB16" w14:textId="5ED5C5CE" w:rsidR="00B42E30" w:rsidRDefault="00B42E30" w:rsidP="0035218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</w:tcPr>
          <w:p w14:paraId="5A6F02FF" w14:textId="4E0D2080" w:rsidR="004B5E3B" w:rsidRDefault="004B5E3B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92" w:type="dxa"/>
          </w:tcPr>
          <w:p w14:paraId="6FD2DFD4" w14:textId="0913E502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икладачі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студенти, аспіранти, молоді вчені, запрошені спікери</w:t>
            </w:r>
          </w:p>
        </w:tc>
      </w:tr>
    </w:tbl>
    <w:p w14:paraId="325AC98B" w14:textId="61117634" w:rsidR="00282D55" w:rsidRPr="00337496" w:rsidRDefault="0035218C" w:rsidP="00EB7D9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7496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Освітня стратегія</w:t>
      </w:r>
    </w:p>
    <w:p w14:paraId="75F087E6" w14:textId="77777777" w:rsidR="00EB7D9E" w:rsidRPr="00EB7D9E" w:rsidRDefault="00EB7D9E" w:rsidP="00EB7D9E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647"/>
        <w:gridCol w:w="2551"/>
        <w:gridCol w:w="1949"/>
      </w:tblGrid>
      <w:tr w:rsidR="0035218C" w:rsidRPr="00653717" w14:paraId="1E4C72AF" w14:textId="77777777" w:rsidTr="0035218C">
        <w:tc>
          <w:tcPr>
            <w:tcW w:w="693" w:type="dxa"/>
          </w:tcPr>
          <w:p w14:paraId="73830AD0" w14:textId="60622C19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647" w:type="dxa"/>
          </w:tcPr>
          <w:p w14:paraId="1C41B9F9" w14:textId="75C906F3" w:rsidR="00B42E30" w:rsidRDefault="0035218C" w:rsidP="00B42E3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змісту існуючих ОП з врахуванням вимог сьогодення, форм організації освітньої діяльності та потреб ринку праці, удосконалення завдань практичного спрямування відповідно до нових пріоритетних завдань Стратегії розвитку Університету </w:t>
            </w:r>
          </w:p>
          <w:p w14:paraId="208834E4" w14:textId="77777777" w:rsidR="00B42E30" w:rsidRDefault="00B42E30" w:rsidP="00B42E3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C07BC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https://kubg.edu.ua/images/stories/Departaments/documents/ksubg-strategy.pdf</w:t>
              </w:r>
            </w:hyperlink>
          </w:p>
          <w:p w14:paraId="0542BB69" w14:textId="41650ABA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6C1C69B5" w14:textId="027D1A4A" w:rsidR="005F275F" w:rsidRPr="00653717" w:rsidRDefault="00B42E30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- квітень </w:t>
            </w:r>
          </w:p>
        </w:tc>
        <w:tc>
          <w:tcPr>
            <w:tcW w:w="1949" w:type="dxa"/>
          </w:tcPr>
          <w:p w14:paraId="2C4A711F" w14:textId="77777777" w:rsidR="00E379FB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Гаранти ОП,</w:t>
            </w:r>
          </w:p>
          <w:p w14:paraId="419B32F2" w14:textId="6B98803E" w:rsidR="0035218C" w:rsidRPr="00653717" w:rsidRDefault="00E379FB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студентське самоврядування,</w:t>
            </w:r>
            <w:r w:rsidR="0035218C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представники ради роботодавців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випускники-партнери</w:t>
            </w:r>
          </w:p>
          <w:p w14:paraId="1910384C" w14:textId="77777777" w:rsidR="0035218C" w:rsidRPr="00653717" w:rsidRDefault="0035218C" w:rsidP="0035218C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B5E3B" w:rsidRPr="00653717" w14:paraId="4C266165" w14:textId="77777777" w:rsidTr="0035218C">
        <w:tc>
          <w:tcPr>
            <w:tcW w:w="693" w:type="dxa"/>
          </w:tcPr>
          <w:p w14:paraId="27EE497D" w14:textId="25FD42F2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647" w:type="dxa"/>
          </w:tcPr>
          <w:p w14:paraId="7B860F75" w14:textId="5C5969F2" w:rsidR="00B42E30" w:rsidRPr="00653717" w:rsidRDefault="00B42E30" w:rsidP="00B42E3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оптимізація, обговорення, внесення коректив у освітні програми, 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и, змістове наповнення дисциплін та ЕНК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дійсних ОП</w:t>
            </w:r>
          </w:p>
        </w:tc>
        <w:tc>
          <w:tcPr>
            <w:tcW w:w="2551" w:type="dxa"/>
          </w:tcPr>
          <w:p w14:paraId="610BED8B" w14:textId="146635C5" w:rsidR="004B5E3B" w:rsidRDefault="00B42E30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766DC5F1" w14:textId="77777777" w:rsidR="004B5E3B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Гаранти ОП,</w:t>
            </w:r>
          </w:p>
          <w:p w14:paraId="6C4FB8B7" w14:textId="77777777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студентське самоврядування,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представники ради роботодавців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випускники-партнери</w:t>
            </w:r>
          </w:p>
          <w:p w14:paraId="21A4D905" w14:textId="77777777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5E3B" w:rsidRPr="00653717" w14:paraId="2470BC2C" w14:textId="77777777" w:rsidTr="0035218C">
        <w:tc>
          <w:tcPr>
            <w:tcW w:w="693" w:type="dxa"/>
          </w:tcPr>
          <w:p w14:paraId="176FE7C9" w14:textId="4D27EF3B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47" w:type="dxa"/>
          </w:tcPr>
          <w:p w14:paraId="3B1BC54A" w14:textId="5137EC43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інноваціювання, 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впорядкування каталогу вибіркового блоку навчальних планів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змісту навчальних дисциплін 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різним рівнем підготовк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вищої освіти</w:t>
            </w:r>
            <w:r w:rsidR="00136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14:paraId="7911F30D" w14:textId="43018988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ічень</w:t>
            </w:r>
          </w:p>
          <w:p w14:paraId="336C755C" w14:textId="15013D83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49" w:type="dxa"/>
          </w:tcPr>
          <w:p w14:paraId="4C83680A" w14:textId="43E2F40C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Гаранти ОП,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студентське самоврядування,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представники ради роботодавців </w:t>
            </w:r>
          </w:p>
          <w:p w14:paraId="62DF1D37" w14:textId="77777777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5E3B" w:rsidRPr="00653717" w14:paraId="263E4603" w14:textId="77777777" w:rsidTr="0035218C">
        <w:tc>
          <w:tcPr>
            <w:tcW w:w="693" w:type="dxa"/>
          </w:tcPr>
          <w:p w14:paraId="3DEF8875" w14:textId="0C4874E1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47" w:type="dxa"/>
          </w:tcPr>
          <w:p w14:paraId="2952CCD1" w14:textId="6C09DB88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Відкритий розподіл навантаження для викладачів кафедри</w:t>
            </w:r>
            <w:r w:rsidR="00136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14:paraId="7F9863C6" w14:textId="71E7BDD4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ервень</w:t>
            </w:r>
          </w:p>
          <w:p w14:paraId="68883F5F" w14:textId="61AEE59C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49" w:type="dxa"/>
          </w:tcPr>
          <w:p w14:paraId="2510EB29" w14:textId="67E2AAEB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Сергєєнкова О.П.</w:t>
            </w:r>
          </w:p>
          <w:p w14:paraId="4DF40A5C" w14:textId="747AC628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Коханова О.П.</w:t>
            </w:r>
          </w:p>
        </w:tc>
      </w:tr>
      <w:tr w:rsidR="004B5E3B" w:rsidRPr="00653717" w14:paraId="7403AAAE" w14:textId="77777777" w:rsidTr="0035218C">
        <w:tc>
          <w:tcPr>
            <w:tcW w:w="693" w:type="dxa"/>
          </w:tcPr>
          <w:p w14:paraId="2F95DCCA" w14:textId="0E57F746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47" w:type="dxa"/>
          </w:tcPr>
          <w:p w14:paraId="2343ED41" w14:textId="258A1097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координаційних зустрічей гарантів ОП з роботодавцями, студентським активом, викладачами кафедри щодо удосконалення змістового компоненту ОП, практичної підготовки фахівців, працевлаштування випускників</w:t>
            </w:r>
          </w:p>
        </w:tc>
        <w:tc>
          <w:tcPr>
            <w:tcW w:w="2551" w:type="dxa"/>
          </w:tcPr>
          <w:p w14:paraId="00F0C99B" w14:textId="4F6B79A1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ерпень</w:t>
            </w:r>
          </w:p>
          <w:p w14:paraId="7FF18F1B" w14:textId="762CA1A2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49" w:type="dxa"/>
          </w:tcPr>
          <w:p w14:paraId="5FEE3BC6" w14:textId="77777777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Гаранти ОП, представники ради роботодавців</w:t>
            </w:r>
          </w:p>
          <w:p w14:paraId="710BFD5C" w14:textId="51780E8B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4B5E3B" w:rsidRPr="00653717" w14:paraId="433B448F" w14:textId="77777777" w:rsidTr="0035218C">
        <w:tc>
          <w:tcPr>
            <w:tcW w:w="693" w:type="dxa"/>
          </w:tcPr>
          <w:p w14:paraId="73DA2A60" w14:textId="643B9184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47" w:type="dxa"/>
          </w:tcPr>
          <w:p w14:paraId="1398A72E" w14:textId="367438B5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в практику професійної підготовки здобувачів навчально-практичних сесій-зустрічей з провідними вченими, практиками за змістом ОП</w:t>
            </w:r>
          </w:p>
        </w:tc>
        <w:tc>
          <w:tcPr>
            <w:tcW w:w="2551" w:type="dxa"/>
          </w:tcPr>
          <w:p w14:paraId="62523E64" w14:textId="6E94F8B7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1949" w:type="dxa"/>
          </w:tcPr>
          <w:p w14:paraId="003CD757" w14:textId="77777777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Гаранти ОП, </w:t>
            </w:r>
          </w:p>
          <w:p w14:paraId="08306264" w14:textId="3626D52D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рада роботодавців, випускники-партнери</w:t>
            </w:r>
          </w:p>
        </w:tc>
      </w:tr>
      <w:tr w:rsidR="004B5E3B" w:rsidRPr="00653717" w14:paraId="5182A9B4" w14:textId="77777777" w:rsidTr="0035218C">
        <w:tc>
          <w:tcPr>
            <w:tcW w:w="693" w:type="dxa"/>
          </w:tcPr>
          <w:p w14:paraId="60C52C1A" w14:textId="16F89DF8" w:rsidR="004B5E3B" w:rsidRPr="00653717" w:rsidRDefault="00B42E30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B5E3B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47" w:type="dxa"/>
          </w:tcPr>
          <w:p w14:paraId="2AACB688" w14:textId="7FD558EF" w:rsidR="004B5E3B" w:rsidRDefault="00136225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Змістове наповнення</w:t>
            </w:r>
            <w:r w:rsidR="004B5E3B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Центрів практичної підготовки</w:t>
            </w:r>
            <w:r w:rsidR="004B5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вищої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соціальним запитом та потребами психологічної підтримки громаді;</w:t>
            </w:r>
            <w:r w:rsidR="004B5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 w:rsidR="004B5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фахових зустрічей та практико-орієнтованого навчання; планування практики студентів </w:t>
            </w:r>
            <w:r w:rsidR="00B4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Стратегії розвитку Університету</w:t>
            </w:r>
          </w:p>
          <w:p w14:paraId="3ABB8DC5" w14:textId="31A4D5F8" w:rsidR="00B42E30" w:rsidRDefault="00B42E30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C07BC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https://kubg.edu.ua/images/stories/Departaments/documents/ksubg-strategy.pdf</w:t>
              </w:r>
            </w:hyperlink>
          </w:p>
          <w:p w14:paraId="0739DDE8" w14:textId="291D9F09" w:rsidR="00B42E30" w:rsidRPr="00653717" w:rsidRDefault="00B42E30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5202B571" w14:textId="15AE9A1D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1949" w:type="dxa"/>
          </w:tcPr>
          <w:p w14:paraId="0204D86F" w14:textId="230168C4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Гаранти ОП, </w:t>
            </w:r>
          </w:p>
          <w:p w14:paraId="4CF797AD" w14:textId="0EEFDD17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4B5E3B" w:rsidRPr="00653717" w14:paraId="4E688BD8" w14:textId="77777777" w:rsidTr="0035218C">
        <w:tc>
          <w:tcPr>
            <w:tcW w:w="693" w:type="dxa"/>
          </w:tcPr>
          <w:p w14:paraId="4761170E" w14:textId="1AC8851C" w:rsidR="004B5E3B" w:rsidRPr="00653717" w:rsidRDefault="00B42E30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4B5E3B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47" w:type="dxa"/>
          </w:tcPr>
          <w:p w14:paraId="72BE5ACF" w14:textId="290816C1" w:rsidR="004B5E3B" w:rsidRPr="00653717" w:rsidRDefault="00136225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Партнерська</w:t>
            </w:r>
            <w:r w:rsid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співпраця з ринком стейкхолдерів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задля</w:t>
            </w:r>
            <w:r w:rsidR="007D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ефективної організації практики студентів. </w:t>
            </w:r>
            <w:r w:rsidR="004B5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Удосконалення, інноваціювання, перегляд </w:t>
            </w:r>
            <w:r w:rsidR="004B5E3B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змісту </w:t>
            </w:r>
            <w:r w:rsidR="004B5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робочих програм</w:t>
            </w:r>
            <w:r w:rsidR="004B5E3B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 </w:t>
            </w:r>
            <w:r w:rsidR="004B5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студентів за різними видами, рівнями підготовки та вимог професійного середовища </w:t>
            </w:r>
          </w:p>
        </w:tc>
        <w:tc>
          <w:tcPr>
            <w:tcW w:w="2551" w:type="dxa"/>
          </w:tcPr>
          <w:p w14:paraId="0BAEB887" w14:textId="0525D005" w:rsidR="004B5E3B" w:rsidRPr="00653717" w:rsidRDefault="00136225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33B24A3F" w14:textId="77777777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Гаранти ОП, представники ради роботодавців</w:t>
            </w:r>
          </w:p>
          <w:p w14:paraId="48E9DA4D" w14:textId="59D72096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викладачі кафедри</w:t>
            </w:r>
          </w:p>
        </w:tc>
      </w:tr>
      <w:tr w:rsidR="004B5E3B" w:rsidRPr="00653717" w14:paraId="0FF0BC4C" w14:textId="77777777" w:rsidTr="0035218C">
        <w:tc>
          <w:tcPr>
            <w:tcW w:w="693" w:type="dxa"/>
          </w:tcPr>
          <w:p w14:paraId="5E245E19" w14:textId="4297258F" w:rsidR="004B5E3B" w:rsidRPr="00653717" w:rsidRDefault="00B42E30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  <w:r w:rsidR="004B5E3B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47" w:type="dxa"/>
          </w:tcPr>
          <w:p w14:paraId="343AC12C" w14:textId="0904AE70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Розробка, оновлення  змісту документації підсумкової атестації: програми, методичний супровід,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рекомендаційні алгоритми, 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довідникові матеріали</w:t>
            </w:r>
          </w:p>
        </w:tc>
        <w:tc>
          <w:tcPr>
            <w:tcW w:w="2551" w:type="dxa"/>
          </w:tcPr>
          <w:p w14:paraId="1EEF102D" w14:textId="0E6CBDDF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овтень</w:t>
            </w:r>
          </w:p>
          <w:p w14:paraId="4D117187" w14:textId="33FE6EB7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49" w:type="dxa"/>
          </w:tcPr>
          <w:p w14:paraId="2856484B" w14:textId="77777777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Гаранти ОП, представники ради роботодавців</w:t>
            </w:r>
          </w:p>
          <w:p w14:paraId="313D18E4" w14:textId="1120313A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4B5E3B" w:rsidRPr="00653717" w14:paraId="27719CB8" w14:textId="77777777" w:rsidTr="0035218C">
        <w:tc>
          <w:tcPr>
            <w:tcW w:w="693" w:type="dxa"/>
          </w:tcPr>
          <w:p w14:paraId="0B982AB0" w14:textId="0EA8A741" w:rsidR="004B5E3B" w:rsidRPr="00653717" w:rsidRDefault="00B42E30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B5E3B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47" w:type="dxa"/>
          </w:tcPr>
          <w:p w14:paraId="67AA4BD2" w14:textId="004B7498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Наповнення якісним змістом ЕНК до навчальних дисциплін: оновлення, сертифікація, пролонгація, можливість впровадження авторського відео контенту</w:t>
            </w:r>
            <w:r w:rsidR="00B4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Удосконалення</w:t>
            </w:r>
            <w:r w:rsidR="00B42E30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системи </w:t>
            </w:r>
            <w:r w:rsidR="00B42E30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оцінювання навчальних досягнень студентів (в ЕНК, в очному форматі, </w:t>
            </w:r>
            <w:r w:rsidR="00B4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синхронному/асинхронному форматі</w:t>
            </w:r>
            <w:r w:rsidR="00B42E30"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51" w:type="dxa"/>
          </w:tcPr>
          <w:p w14:paraId="0B2BA5BD" w14:textId="30651277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планом</w:t>
            </w:r>
          </w:p>
        </w:tc>
        <w:tc>
          <w:tcPr>
            <w:tcW w:w="1949" w:type="dxa"/>
          </w:tcPr>
          <w:p w14:paraId="770B6822" w14:textId="77777777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Гаранти ОП, </w:t>
            </w:r>
          </w:p>
          <w:p w14:paraId="2481ED19" w14:textId="0BA6D5B1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4B5E3B" w:rsidRPr="00653717" w14:paraId="2B420D1F" w14:textId="77777777" w:rsidTr="0035218C">
        <w:tc>
          <w:tcPr>
            <w:tcW w:w="693" w:type="dxa"/>
          </w:tcPr>
          <w:p w14:paraId="1B13A97E" w14:textId="01809CA0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647" w:type="dxa"/>
          </w:tcPr>
          <w:p w14:paraId="5C5A172C" w14:textId="4A5285DD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та апробація індивідуальної траєкторії навчання та активізація напрямів академічної мобільності для кожного учасника освітнього процесу </w:t>
            </w:r>
          </w:p>
        </w:tc>
        <w:tc>
          <w:tcPr>
            <w:tcW w:w="2551" w:type="dxa"/>
          </w:tcPr>
          <w:p w14:paraId="0737C901" w14:textId="0D75D568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51E6B382" w14:textId="77777777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Гаранти ОП, </w:t>
            </w:r>
          </w:p>
          <w:p w14:paraId="0226F2ED" w14:textId="2C6D0525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партнери з міжнародною участю</w:t>
            </w:r>
          </w:p>
        </w:tc>
      </w:tr>
      <w:tr w:rsidR="004B5E3B" w:rsidRPr="00653717" w14:paraId="27552E71" w14:textId="77777777" w:rsidTr="0035218C">
        <w:tc>
          <w:tcPr>
            <w:tcW w:w="693" w:type="dxa"/>
          </w:tcPr>
          <w:p w14:paraId="181497CE" w14:textId="4D6E080D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4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47" w:type="dxa"/>
          </w:tcPr>
          <w:p w14:paraId="69108510" w14:textId="6A6D3F6E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методологічних зустрічей, проведення фахових консультацій, мобільне реагування на виклики часу щодо освітнього процесу та досягнення високих результатів діяльності</w:t>
            </w:r>
          </w:p>
        </w:tc>
        <w:tc>
          <w:tcPr>
            <w:tcW w:w="2551" w:type="dxa"/>
          </w:tcPr>
          <w:p w14:paraId="39CD9EBD" w14:textId="09924CF0" w:rsidR="004B5E3B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року, за потреби</w:t>
            </w:r>
          </w:p>
        </w:tc>
        <w:tc>
          <w:tcPr>
            <w:tcW w:w="1949" w:type="dxa"/>
          </w:tcPr>
          <w:p w14:paraId="3D113A3D" w14:textId="77777777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Гаранти ОП, </w:t>
            </w:r>
          </w:p>
          <w:p w14:paraId="204F9007" w14:textId="58F404E9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икладачі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Рада роботодавців, студентське самоврядування</w:t>
            </w:r>
          </w:p>
        </w:tc>
      </w:tr>
      <w:tr w:rsidR="004B5E3B" w:rsidRPr="00653717" w14:paraId="29F991F3" w14:textId="77777777" w:rsidTr="0035218C">
        <w:tc>
          <w:tcPr>
            <w:tcW w:w="693" w:type="dxa"/>
          </w:tcPr>
          <w:p w14:paraId="279BF421" w14:textId="21FCBFA4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4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47" w:type="dxa"/>
          </w:tcPr>
          <w:p w14:paraId="24F154EE" w14:textId="7D173B71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анкетування здобувачів вищої освіти за різними рівнями підготовки щодо змісту надання освітніх послуг, організації навчального партнерства, задоволеністю рівнем викладацької компетеності</w:t>
            </w:r>
            <w:r w:rsidR="00B4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дотримання принципів академічної доброчесності, перспективним працевлаштування, особистісного розвитку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 </w:t>
            </w:r>
          </w:p>
        </w:tc>
        <w:tc>
          <w:tcPr>
            <w:tcW w:w="2551" w:type="dxa"/>
          </w:tcPr>
          <w:p w14:paraId="5953F81D" w14:textId="028266FD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1949" w:type="dxa"/>
          </w:tcPr>
          <w:p w14:paraId="79396872" w14:textId="77777777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Гаранти ОП, </w:t>
            </w:r>
          </w:p>
          <w:p w14:paraId="05625F95" w14:textId="7131A099" w:rsidR="004B5E3B" w:rsidRPr="00653717" w:rsidRDefault="004B5E3B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икладачі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Рада роботодавців, студентське самоврядування</w:t>
            </w:r>
          </w:p>
        </w:tc>
      </w:tr>
      <w:tr w:rsidR="00B42E30" w:rsidRPr="00653717" w14:paraId="1558EF06" w14:textId="77777777" w:rsidTr="0035218C">
        <w:tc>
          <w:tcPr>
            <w:tcW w:w="693" w:type="dxa"/>
          </w:tcPr>
          <w:p w14:paraId="540C9DEB" w14:textId="2D17C547" w:rsidR="00B42E30" w:rsidRPr="00653717" w:rsidRDefault="00B42E30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8647" w:type="dxa"/>
          </w:tcPr>
          <w:p w14:paraId="03132980" w14:textId="0F6248ED" w:rsidR="00B42E30" w:rsidRPr="00653717" w:rsidRDefault="00B42E30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Запровадження нових можливостей та удосконалення діючих міждисциплінарних освітніх програм</w:t>
            </w:r>
            <w:r w:rsidR="003F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здобувачів вищої освіти за різними галузями</w:t>
            </w:r>
          </w:p>
        </w:tc>
        <w:tc>
          <w:tcPr>
            <w:tcW w:w="2551" w:type="dxa"/>
          </w:tcPr>
          <w:p w14:paraId="112BC0E9" w14:textId="4BA1B3CA" w:rsidR="00B42E30" w:rsidRDefault="003F4E6A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732D2B92" w14:textId="77777777" w:rsidR="003F4E6A" w:rsidRPr="00653717" w:rsidRDefault="003F4E6A" w:rsidP="003F4E6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Гаранти ОП, </w:t>
            </w:r>
          </w:p>
          <w:p w14:paraId="569460F8" w14:textId="26ED6259" w:rsidR="00B42E30" w:rsidRPr="00653717" w:rsidRDefault="003F4E6A" w:rsidP="003F4E6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икладачі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Рада роботодавців, студентське самоврядування</w:t>
            </w:r>
          </w:p>
        </w:tc>
      </w:tr>
      <w:tr w:rsidR="0085442A" w:rsidRPr="00653717" w14:paraId="199AD0A5" w14:textId="77777777" w:rsidTr="0035218C">
        <w:tc>
          <w:tcPr>
            <w:tcW w:w="693" w:type="dxa"/>
          </w:tcPr>
          <w:p w14:paraId="3CAFF46D" w14:textId="56ACF11E" w:rsidR="0085442A" w:rsidRDefault="0085442A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8647" w:type="dxa"/>
          </w:tcPr>
          <w:p w14:paraId="4540D4DC" w14:textId="0576286D" w:rsidR="0085442A" w:rsidRDefault="0085442A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зустрічей з фахівцями професійної сфери у формі лекцій, зустрічей, практичних вебінарів, спільних проектів тощо</w:t>
            </w:r>
          </w:p>
        </w:tc>
        <w:tc>
          <w:tcPr>
            <w:tcW w:w="2551" w:type="dxa"/>
          </w:tcPr>
          <w:p w14:paraId="6332DEE6" w14:textId="504AAE22" w:rsidR="0085442A" w:rsidRDefault="0085442A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047502CB" w14:textId="77777777" w:rsidR="0085442A" w:rsidRPr="00653717" w:rsidRDefault="0085442A" w:rsidP="0085442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Гаранти ОП, </w:t>
            </w:r>
          </w:p>
          <w:p w14:paraId="319E1BBC" w14:textId="6F44949C" w:rsidR="0085442A" w:rsidRPr="00653717" w:rsidRDefault="0085442A" w:rsidP="0085442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икладачі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Рада роботодавців</w:t>
            </w:r>
          </w:p>
        </w:tc>
      </w:tr>
      <w:tr w:rsidR="001063A9" w:rsidRPr="00653717" w14:paraId="6E7ADF17" w14:textId="77777777" w:rsidTr="0035218C">
        <w:tc>
          <w:tcPr>
            <w:tcW w:w="693" w:type="dxa"/>
          </w:tcPr>
          <w:p w14:paraId="37795218" w14:textId="6DD684F7" w:rsidR="001063A9" w:rsidRDefault="001063A9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8647" w:type="dxa"/>
          </w:tcPr>
          <w:p w14:paraId="444F299A" w14:textId="0FABA3C5" w:rsidR="001063A9" w:rsidRDefault="00E04E7A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документів, ОП, звітів до презентації в акредитаційних справах НАЗЯВО</w:t>
            </w:r>
          </w:p>
        </w:tc>
        <w:tc>
          <w:tcPr>
            <w:tcW w:w="2551" w:type="dxa"/>
          </w:tcPr>
          <w:p w14:paraId="2BFBCC58" w14:textId="7631CAF8" w:rsidR="001063A9" w:rsidRDefault="00E04E7A" w:rsidP="004B5E3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6A3F1712" w14:textId="77777777" w:rsidR="00E04E7A" w:rsidRPr="00653717" w:rsidRDefault="00E04E7A" w:rsidP="00E04E7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Гаранти ОП, </w:t>
            </w:r>
          </w:p>
          <w:p w14:paraId="75DB05CF" w14:textId="11651071" w:rsidR="001063A9" w:rsidRPr="00653717" w:rsidRDefault="00E04E7A" w:rsidP="00E04E7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икладачі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Рада роботодавців, студентське самоврядування</w:t>
            </w:r>
          </w:p>
        </w:tc>
      </w:tr>
    </w:tbl>
    <w:p w14:paraId="5E6FF0FD" w14:textId="3CAB48AC" w:rsidR="0035218C" w:rsidRDefault="0035218C" w:rsidP="0035218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20FC3D5" w14:textId="55264308" w:rsidR="00653717" w:rsidRDefault="00653717" w:rsidP="0065371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Наукова стратегія</w:t>
      </w:r>
    </w:p>
    <w:p w14:paraId="37E669AA" w14:textId="77777777" w:rsidR="00EB7D9E" w:rsidRDefault="00EB7D9E" w:rsidP="00EB7D9E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647"/>
        <w:gridCol w:w="2551"/>
        <w:gridCol w:w="1949"/>
      </w:tblGrid>
      <w:tr w:rsidR="00EB7D9E" w14:paraId="31B8F9C4" w14:textId="77777777" w:rsidTr="00EB7D9E">
        <w:tc>
          <w:tcPr>
            <w:tcW w:w="693" w:type="dxa"/>
          </w:tcPr>
          <w:p w14:paraId="7BF4E46D" w14:textId="69AECB3A" w:rsidR="00EB7D9E" w:rsidRPr="00EB7D9E" w:rsidRDefault="00EB7D9E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7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647" w:type="dxa"/>
          </w:tcPr>
          <w:p w14:paraId="7CEC31AA" w14:textId="528A8F5C" w:rsidR="00EB7D9E" w:rsidRPr="008954E2" w:rsidRDefault="00EB7D9E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Розробка, обґрунтування, апробація, реалізація </w:t>
            </w:r>
            <w:r w:rsidR="009603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наукових розвідок</w:t>
            </w:r>
            <w:r w:rsidR="00525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603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досліджень</w:t>
            </w: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науковою темою кафедри</w:t>
            </w:r>
            <w:r w:rsidR="00136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Підготовка презентацій підсумкового етапу реалізації наукової теми.</w:t>
            </w:r>
          </w:p>
        </w:tc>
        <w:tc>
          <w:tcPr>
            <w:tcW w:w="2551" w:type="dxa"/>
          </w:tcPr>
          <w:p w14:paraId="0C3A4192" w14:textId="4E15E73C" w:rsidR="00EB7D9E" w:rsidRPr="008954E2" w:rsidRDefault="00337496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B7D9E"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року, звіт відповідно графіка</w:t>
            </w:r>
          </w:p>
        </w:tc>
        <w:tc>
          <w:tcPr>
            <w:tcW w:w="1949" w:type="dxa"/>
          </w:tcPr>
          <w:p w14:paraId="31F2266D" w14:textId="6F6E957E" w:rsidR="00EB7D9E" w:rsidRPr="008954E2" w:rsidRDefault="00EB7D9E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кафедри, Сорокіна О.А.</w:t>
            </w:r>
          </w:p>
        </w:tc>
      </w:tr>
      <w:tr w:rsidR="00EC101C" w14:paraId="7A8134C5" w14:textId="77777777" w:rsidTr="00EB7D9E">
        <w:tc>
          <w:tcPr>
            <w:tcW w:w="693" w:type="dxa"/>
          </w:tcPr>
          <w:p w14:paraId="397FFB60" w14:textId="55B52505" w:rsidR="00EC101C" w:rsidRPr="00EB7D9E" w:rsidRDefault="008954E2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647" w:type="dxa"/>
          </w:tcPr>
          <w:p w14:paraId="7DDB626B" w14:textId="71C80286" w:rsidR="00EC101C" w:rsidRPr="008954E2" w:rsidRDefault="00EC101C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зустрічей з розвитку дослідницької культури для здобувачів різного рівня підготовки з провідними науковцями України</w:t>
            </w:r>
            <w:r w:rsidR="00136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представниками зарубіжних наукових шкіл</w:t>
            </w:r>
            <w:r w:rsidR="004E3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(майстер-класи, гостьові лекції, семінари, практичні сесії тощо)</w:t>
            </w:r>
          </w:p>
        </w:tc>
        <w:tc>
          <w:tcPr>
            <w:tcW w:w="2551" w:type="dxa"/>
          </w:tcPr>
          <w:p w14:paraId="645BAD30" w14:textId="296BF0BB" w:rsidR="00EC101C" w:rsidRPr="008954E2" w:rsidRDefault="00337496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C101C"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1949" w:type="dxa"/>
          </w:tcPr>
          <w:p w14:paraId="09F3A95A" w14:textId="77777777" w:rsidR="00EC101C" w:rsidRPr="008954E2" w:rsidRDefault="00EC101C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Сергєєнкова О.П.</w:t>
            </w:r>
          </w:p>
          <w:p w14:paraId="2C0FF044" w14:textId="31563DDF" w:rsidR="00EC101C" w:rsidRPr="008954E2" w:rsidRDefault="00EC101C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Сорокіна О.А.</w:t>
            </w:r>
          </w:p>
        </w:tc>
      </w:tr>
      <w:tr w:rsidR="00EC101C" w14:paraId="3C4B8D03" w14:textId="77777777" w:rsidTr="00EB7D9E">
        <w:tc>
          <w:tcPr>
            <w:tcW w:w="693" w:type="dxa"/>
          </w:tcPr>
          <w:p w14:paraId="4E597520" w14:textId="195CDDEB" w:rsidR="00EC101C" w:rsidRPr="00EB7D9E" w:rsidRDefault="008954E2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647" w:type="dxa"/>
          </w:tcPr>
          <w:p w14:paraId="783CBCE9" w14:textId="77777777" w:rsidR="00EC101C" w:rsidRDefault="00EC101C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Пропагування принципів академічної доброчесності</w:t>
            </w:r>
            <w:r w:rsidR="00525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дослідницької культури</w:t>
            </w: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науковій діяльності кожного суб’єкта освітнього партнерства</w:t>
            </w:r>
            <w:r w:rsidR="00B4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дотримання принципів та засад </w:t>
            </w:r>
            <w:r w:rsidR="000E5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</w:t>
            </w:r>
            <w:r w:rsidR="00B42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політики Університету</w:t>
            </w: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083E278" w14:textId="53D52D1B" w:rsidR="000E5F42" w:rsidRDefault="000E5F42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C07BC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https://kubg.edu.ua/images/stories/Departaments/documents/ksubg-strategy.pdf</w:t>
              </w:r>
            </w:hyperlink>
          </w:p>
          <w:p w14:paraId="58EF1DFF" w14:textId="7E6F1611" w:rsidR="000E5F42" w:rsidRPr="008954E2" w:rsidRDefault="000E5F42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685EA384" w14:textId="0C130947" w:rsidR="00EC101C" w:rsidRPr="008954E2" w:rsidRDefault="00337496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C101C"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1949" w:type="dxa"/>
          </w:tcPr>
          <w:p w14:paraId="11B3DDAA" w14:textId="4DC637DB" w:rsidR="00EC101C" w:rsidRPr="008954E2" w:rsidRDefault="00EC101C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кафедри, керівники курсовими роботами, керівники магістерськими дослідженнями, керівники науковими роботами , керівники аспірантами</w:t>
            </w:r>
          </w:p>
        </w:tc>
      </w:tr>
      <w:tr w:rsidR="00EC101C" w14:paraId="7FBB1A98" w14:textId="77777777" w:rsidTr="00EB7D9E">
        <w:tc>
          <w:tcPr>
            <w:tcW w:w="693" w:type="dxa"/>
          </w:tcPr>
          <w:p w14:paraId="740F906E" w14:textId="74EAF76C" w:rsidR="00EC101C" w:rsidRPr="00EB7D9E" w:rsidRDefault="008954E2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8647" w:type="dxa"/>
          </w:tcPr>
          <w:p w14:paraId="6B066C2D" w14:textId="77777777" w:rsidR="00EC101C" w:rsidRPr="008954E2" w:rsidRDefault="00EC101C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публікаційної активності науково-педагогічних та наукових працівників </w:t>
            </w:r>
            <w:r w:rsidR="004E4B31"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</w:t>
            </w:r>
            <w:r w:rsidRPr="008954E2">
              <w:rPr>
                <w:rFonts w:ascii="Times New Roman" w:hAnsi="Times New Roman" w:cs="Times New Roman"/>
                <w:sz w:val="24"/>
                <w:szCs w:val="24"/>
              </w:rPr>
              <w:t>, зокрема у виданнях, що індексуються у міжнародних наукометричних базах даних Scopus та Web of Science</w:t>
            </w:r>
          </w:p>
          <w:p w14:paraId="1424D17C" w14:textId="3C3587BA" w:rsidR="004E4B31" w:rsidRPr="008954E2" w:rsidRDefault="004E4B31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63854FE5" w14:textId="62E79C1D" w:rsidR="00EC101C" w:rsidRPr="008954E2" w:rsidRDefault="00337496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E4B31"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1949" w:type="dxa"/>
          </w:tcPr>
          <w:p w14:paraId="0C56F9D5" w14:textId="3A0EE274" w:rsidR="00EC101C" w:rsidRPr="008954E2" w:rsidRDefault="004E4B31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4E4B31" w14:paraId="10EA4721" w14:textId="77777777" w:rsidTr="00EB7D9E">
        <w:tc>
          <w:tcPr>
            <w:tcW w:w="693" w:type="dxa"/>
          </w:tcPr>
          <w:p w14:paraId="7F98AAE1" w14:textId="572F805E" w:rsidR="004E4B31" w:rsidRPr="00EB7D9E" w:rsidRDefault="008954E2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647" w:type="dxa"/>
          </w:tcPr>
          <w:p w14:paraId="1EE082C9" w14:textId="44E58EC2" w:rsidR="004E4B31" w:rsidRPr="008954E2" w:rsidRDefault="004E4B31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та </w:t>
            </w:r>
            <w:r w:rsidRPr="008954E2">
              <w:rPr>
                <w:rFonts w:ascii="Times New Roman" w:hAnsi="Times New Roman" w:cs="Times New Roman"/>
                <w:sz w:val="24"/>
                <w:szCs w:val="24"/>
              </w:rPr>
              <w:t>формлення патентів та свідоцтв про реєстрацію авторського права</w:t>
            </w:r>
          </w:p>
        </w:tc>
        <w:tc>
          <w:tcPr>
            <w:tcW w:w="2551" w:type="dxa"/>
          </w:tcPr>
          <w:p w14:paraId="2606150A" w14:textId="47B09F63" w:rsidR="004E4B31" w:rsidRPr="008954E2" w:rsidRDefault="00337496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E4B31"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1949" w:type="dxa"/>
          </w:tcPr>
          <w:p w14:paraId="5261E711" w14:textId="0BE872F9" w:rsidR="004E4B31" w:rsidRPr="008954E2" w:rsidRDefault="004E4B31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4E4B31" w14:paraId="2387F682" w14:textId="77777777" w:rsidTr="00EB7D9E">
        <w:tc>
          <w:tcPr>
            <w:tcW w:w="693" w:type="dxa"/>
          </w:tcPr>
          <w:p w14:paraId="7AD8FF2B" w14:textId="7B18795F" w:rsidR="004E4B31" w:rsidRPr="00EB7D9E" w:rsidRDefault="008954E2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647" w:type="dxa"/>
          </w:tcPr>
          <w:p w14:paraId="71C1FEDE" w14:textId="63429EA2" w:rsidR="004E4B31" w:rsidRPr="008954E2" w:rsidRDefault="004E4B31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Активізація презентаційної участі викладачів кафедри на міжнародних, всеукраїнських конференціях, зібраннях з доповідями про наукові здобутки</w:t>
            </w:r>
          </w:p>
        </w:tc>
        <w:tc>
          <w:tcPr>
            <w:tcW w:w="2551" w:type="dxa"/>
          </w:tcPr>
          <w:p w14:paraId="3A5B914C" w14:textId="6CE3151B" w:rsidR="004E4B31" w:rsidRPr="008954E2" w:rsidRDefault="00337496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E4B31"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1949" w:type="dxa"/>
          </w:tcPr>
          <w:p w14:paraId="65E1D3D1" w14:textId="003824C0" w:rsidR="004E4B31" w:rsidRPr="008954E2" w:rsidRDefault="004E4B31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4E4B31" w14:paraId="6C871759" w14:textId="77777777" w:rsidTr="00EB7D9E">
        <w:tc>
          <w:tcPr>
            <w:tcW w:w="693" w:type="dxa"/>
          </w:tcPr>
          <w:p w14:paraId="2F9B8136" w14:textId="79E374DE" w:rsidR="004E4B31" w:rsidRPr="00EB7D9E" w:rsidRDefault="008954E2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647" w:type="dxa"/>
          </w:tcPr>
          <w:p w14:paraId="7BB8AF48" w14:textId="20BACDE9" w:rsidR="004E4B31" w:rsidRPr="008954E2" w:rsidRDefault="004E4B31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Популяризація наукових здобутків викладачів через соціальні наукові мережі </w:t>
            </w:r>
            <w:r w:rsidR="00A22FB4"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22FB4" w:rsidRPr="008954E2">
              <w:rPr>
                <w:rFonts w:ascii="Times New Roman" w:hAnsi="Times New Roman" w:cs="Times New Roman"/>
                <w:sz w:val="24"/>
                <w:szCs w:val="24"/>
              </w:rPr>
              <w:t>офіційний веб-сайт Університету</w:t>
            </w:r>
            <w:r w:rsidR="00A22FB4"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525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Факультету</w:t>
            </w:r>
            <w:r w:rsidR="00A22FB4" w:rsidRPr="00895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5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A22FB4" w:rsidRPr="008954E2">
              <w:rPr>
                <w:rFonts w:ascii="Times New Roman" w:hAnsi="Times New Roman" w:cs="Times New Roman"/>
                <w:sz w:val="24"/>
                <w:szCs w:val="24"/>
              </w:rPr>
              <w:t xml:space="preserve">-журнали, </w:t>
            </w:r>
            <w:r w:rsidR="00525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A22FB4" w:rsidRPr="008954E2">
              <w:rPr>
                <w:rFonts w:ascii="Times New Roman" w:hAnsi="Times New Roman" w:cs="Times New Roman"/>
                <w:sz w:val="24"/>
                <w:szCs w:val="24"/>
              </w:rPr>
              <w:t>-репозиторій, Research Gate, соціальні мережі</w:t>
            </w:r>
            <w:r w:rsidR="00A22FB4"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2551" w:type="dxa"/>
          </w:tcPr>
          <w:p w14:paraId="772965F9" w14:textId="6529B967" w:rsidR="004E4B31" w:rsidRPr="008954E2" w:rsidRDefault="00337496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22FB4"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1949" w:type="dxa"/>
          </w:tcPr>
          <w:p w14:paraId="0A39F560" w14:textId="2B3CC3C4" w:rsidR="004E4B31" w:rsidRPr="008954E2" w:rsidRDefault="00A22FB4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A22FB4" w14:paraId="2CC6A357" w14:textId="77777777" w:rsidTr="00EB7D9E">
        <w:tc>
          <w:tcPr>
            <w:tcW w:w="693" w:type="dxa"/>
          </w:tcPr>
          <w:p w14:paraId="290F48DB" w14:textId="03EF94B9" w:rsidR="00A22FB4" w:rsidRPr="00EB7D9E" w:rsidRDefault="008954E2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647" w:type="dxa"/>
          </w:tcPr>
          <w:p w14:paraId="4A6ACFF3" w14:textId="0D71F096" w:rsidR="00A22FB4" w:rsidRPr="008954E2" w:rsidRDefault="00A22FB4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тематичних, звітних, робочих зустрічей з аспірантами кафедри</w:t>
            </w:r>
          </w:p>
        </w:tc>
        <w:tc>
          <w:tcPr>
            <w:tcW w:w="2551" w:type="dxa"/>
          </w:tcPr>
          <w:p w14:paraId="7EB887AC" w14:textId="00202BE5" w:rsidR="00A22FB4" w:rsidRPr="008954E2" w:rsidRDefault="00337496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22FB4"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1949" w:type="dxa"/>
          </w:tcPr>
          <w:p w14:paraId="0839CEFE" w14:textId="5C6BF922" w:rsidR="00A22FB4" w:rsidRPr="008954E2" w:rsidRDefault="00A22FB4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Сергєєнкова О.П., керівники аспірантів</w:t>
            </w:r>
          </w:p>
        </w:tc>
      </w:tr>
      <w:tr w:rsidR="00A22FB4" w14:paraId="72DA89CE" w14:textId="77777777" w:rsidTr="00EB7D9E">
        <w:tc>
          <w:tcPr>
            <w:tcW w:w="693" w:type="dxa"/>
          </w:tcPr>
          <w:p w14:paraId="2F868681" w14:textId="5DD2C902" w:rsidR="00A22FB4" w:rsidRPr="00EB7D9E" w:rsidRDefault="008954E2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647" w:type="dxa"/>
          </w:tcPr>
          <w:p w14:paraId="56E2BEA8" w14:textId="547134B1" w:rsidR="00A22FB4" w:rsidRPr="008954E2" w:rsidRDefault="00136225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участь у </w:t>
            </w:r>
            <w:r w:rsidR="008954E2"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міждисциплінарн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="003F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954E2"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співпраці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="008954E2"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реалізації наукових проектів, Грантів</w:t>
            </w:r>
            <w:r w:rsidR="003F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(факультет, Університет, ГО, Фонди)</w:t>
            </w:r>
            <w:r w:rsidR="008954E2"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14:paraId="53B90AEC" w14:textId="6E215081" w:rsidR="00A22FB4" w:rsidRPr="008954E2" w:rsidRDefault="00337496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954E2"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1949" w:type="dxa"/>
          </w:tcPr>
          <w:p w14:paraId="391443DF" w14:textId="77777777" w:rsidR="008954E2" w:rsidRPr="008954E2" w:rsidRDefault="008954E2" w:rsidP="008954E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Сергєєнкова О.П.</w:t>
            </w:r>
          </w:p>
          <w:p w14:paraId="7CE4DC0B" w14:textId="72F492CD" w:rsidR="00A22FB4" w:rsidRPr="008954E2" w:rsidRDefault="008954E2" w:rsidP="008954E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Сорокіна О.А., викладачі кафедри</w:t>
            </w:r>
          </w:p>
        </w:tc>
      </w:tr>
      <w:tr w:rsidR="008954E2" w14:paraId="25B3337A" w14:textId="77777777" w:rsidTr="00EB7D9E">
        <w:tc>
          <w:tcPr>
            <w:tcW w:w="693" w:type="dxa"/>
          </w:tcPr>
          <w:p w14:paraId="308BCAC1" w14:textId="398215AC" w:rsidR="008954E2" w:rsidRPr="00EB7D9E" w:rsidRDefault="008954E2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8647" w:type="dxa"/>
          </w:tcPr>
          <w:p w14:paraId="7DEE0A6D" w14:textId="20BCA028" w:rsidR="008954E2" w:rsidRPr="008954E2" w:rsidRDefault="008954E2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4E3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традиційній </w:t>
            </w: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Науковій цукерні</w:t>
            </w:r>
          </w:p>
        </w:tc>
        <w:tc>
          <w:tcPr>
            <w:tcW w:w="2551" w:type="dxa"/>
          </w:tcPr>
          <w:p w14:paraId="30130045" w14:textId="7DB01C37" w:rsidR="008954E2" w:rsidRPr="008954E2" w:rsidRDefault="008954E2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49" w:type="dxa"/>
          </w:tcPr>
          <w:p w14:paraId="63BF7716" w14:textId="77777777" w:rsidR="008954E2" w:rsidRPr="008954E2" w:rsidRDefault="008954E2" w:rsidP="008954E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Сергєєнкова О.П.</w:t>
            </w:r>
          </w:p>
          <w:p w14:paraId="63FE1687" w14:textId="6916277E" w:rsidR="008954E2" w:rsidRPr="008954E2" w:rsidRDefault="008954E2" w:rsidP="008954E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Сорокіна О.А., викладачі кафедри</w:t>
            </w:r>
            <w:r w:rsidR="003F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студенти</w:t>
            </w:r>
          </w:p>
        </w:tc>
      </w:tr>
      <w:tr w:rsidR="008954E2" w14:paraId="22C74687" w14:textId="77777777" w:rsidTr="00EB7D9E">
        <w:tc>
          <w:tcPr>
            <w:tcW w:w="693" w:type="dxa"/>
          </w:tcPr>
          <w:p w14:paraId="065DE411" w14:textId="65E225D9" w:rsidR="008954E2" w:rsidRDefault="004E3573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647" w:type="dxa"/>
          </w:tcPr>
          <w:p w14:paraId="5B0325A2" w14:textId="5EE7929C" w:rsidR="008954E2" w:rsidRPr="008954E2" w:rsidRDefault="004E3573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та підготовка молодих науковців до участі у конференції «Перші кроки в науку»</w:t>
            </w:r>
            <w:r w:rsidR="00C72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C72779" w:rsidRPr="00C72779">
              <w:rPr>
                <w:rFonts w:ascii="Times New Roman" w:hAnsi="Times New Roman" w:cs="Times New Roman"/>
                <w:sz w:val="24"/>
                <w:szCs w:val="24"/>
              </w:rPr>
              <w:t>«Дослідження молодих вчених: від ідеї до реалізації»</w:t>
            </w:r>
          </w:p>
        </w:tc>
        <w:tc>
          <w:tcPr>
            <w:tcW w:w="2551" w:type="dxa"/>
          </w:tcPr>
          <w:p w14:paraId="22C7A04E" w14:textId="56332D49" w:rsidR="008954E2" w:rsidRPr="008954E2" w:rsidRDefault="00C72779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4E3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истопад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березень</w:t>
            </w:r>
          </w:p>
        </w:tc>
        <w:tc>
          <w:tcPr>
            <w:tcW w:w="1949" w:type="dxa"/>
          </w:tcPr>
          <w:p w14:paraId="5F5D8BC1" w14:textId="5CA2FE79" w:rsidR="008954E2" w:rsidRPr="008954E2" w:rsidRDefault="004E3573" w:rsidP="008954E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Сорокіна О.А., викладачі кафедри</w:t>
            </w:r>
          </w:p>
        </w:tc>
      </w:tr>
      <w:tr w:rsidR="00BD1A44" w14:paraId="50789D25" w14:textId="77777777" w:rsidTr="00EB7D9E">
        <w:tc>
          <w:tcPr>
            <w:tcW w:w="693" w:type="dxa"/>
          </w:tcPr>
          <w:p w14:paraId="519C61D2" w14:textId="6C67C593" w:rsidR="00BD1A44" w:rsidRDefault="00BD1A44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8647" w:type="dxa"/>
          </w:tcPr>
          <w:p w14:paraId="7761A00F" w14:textId="7F915E2A" w:rsidR="00BD1A44" w:rsidRDefault="00BD1A44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змісту та оновлення роботи наукових гуртків та наукових шкіл, що діють на кафедрі</w:t>
            </w:r>
          </w:p>
        </w:tc>
        <w:tc>
          <w:tcPr>
            <w:tcW w:w="2551" w:type="dxa"/>
          </w:tcPr>
          <w:p w14:paraId="28679F85" w14:textId="7EFEA457" w:rsidR="00BD1A44" w:rsidRDefault="00337496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BD1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вітень,</w:t>
            </w:r>
          </w:p>
          <w:p w14:paraId="7746596E" w14:textId="4D59AFAF" w:rsidR="00BD1A44" w:rsidRDefault="00BD1A44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49" w:type="dxa"/>
          </w:tcPr>
          <w:p w14:paraId="60E1C612" w14:textId="72687123" w:rsidR="00BD1A44" w:rsidRDefault="00BD1A44" w:rsidP="008954E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Сорокіна О.А., Сергєєнкова О.П., </w:t>
            </w:r>
            <w:r w:rsidR="00136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 І.А.</w:t>
            </w:r>
          </w:p>
        </w:tc>
      </w:tr>
      <w:tr w:rsidR="003F4E6A" w14:paraId="1E06EAF4" w14:textId="77777777" w:rsidTr="00EB7D9E">
        <w:tc>
          <w:tcPr>
            <w:tcW w:w="693" w:type="dxa"/>
          </w:tcPr>
          <w:p w14:paraId="062384D8" w14:textId="6BD43E1D" w:rsidR="003F4E6A" w:rsidRDefault="003F4E6A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8647" w:type="dxa"/>
          </w:tcPr>
          <w:p w14:paraId="1BAC068C" w14:textId="749F2C9E" w:rsidR="003F4E6A" w:rsidRDefault="003F4E6A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Активізувати роботу по розширенню студентської наукової діяльності; у партнерстві з викладачами, у спільних проектах професійної сфери, у діючих наукових конкурсах</w:t>
            </w:r>
          </w:p>
        </w:tc>
        <w:tc>
          <w:tcPr>
            <w:tcW w:w="2551" w:type="dxa"/>
          </w:tcPr>
          <w:p w14:paraId="3183E58D" w14:textId="606CAB35" w:rsidR="003F4E6A" w:rsidRDefault="003F4E6A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</w:tc>
        <w:tc>
          <w:tcPr>
            <w:tcW w:w="1949" w:type="dxa"/>
          </w:tcPr>
          <w:p w14:paraId="2C0A3102" w14:textId="27876DE9" w:rsidR="003F4E6A" w:rsidRDefault="003F4E6A" w:rsidP="008954E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кафедри, здобувачі вищої освіти всіх рівнів, молоді вчені</w:t>
            </w:r>
          </w:p>
        </w:tc>
      </w:tr>
      <w:tr w:rsidR="00BD1A44" w14:paraId="434FB535" w14:textId="77777777" w:rsidTr="00EB7D9E">
        <w:tc>
          <w:tcPr>
            <w:tcW w:w="693" w:type="dxa"/>
          </w:tcPr>
          <w:p w14:paraId="1FD516D7" w14:textId="6FD8B80F" w:rsidR="00BD1A44" w:rsidRDefault="00BD1A44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F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47" w:type="dxa"/>
          </w:tcPr>
          <w:p w14:paraId="4CDA01DC" w14:textId="0CD5A094" w:rsidR="00BD1A44" w:rsidRPr="00BD1A44" w:rsidRDefault="00BD1A44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D1A44">
              <w:rPr>
                <w:rFonts w:ascii="Times New Roman" w:hAnsi="Times New Roman" w:cs="Times New Roman"/>
              </w:rPr>
              <w:t xml:space="preserve">Наповнення Інституційного репозиторію, підвищення видимості </w:t>
            </w:r>
            <w:r w:rsidRPr="00BD1A44">
              <w:rPr>
                <w:rFonts w:ascii="Times New Roman" w:hAnsi="Times New Roman" w:cs="Times New Roman"/>
                <w:lang w:val="uk-UA"/>
              </w:rPr>
              <w:t xml:space="preserve">публікацій </w:t>
            </w:r>
            <w:r w:rsidRPr="00BD1A44">
              <w:rPr>
                <w:rFonts w:ascii="Times New Roman" w:hAnsi="Times New Roman" w:cs="Times New Roman"/>
              </w:rPr>
              <w:t>у цифровому інформаційному просторі</w:t>
            </w:r>
          </w:p>
        </w:tc>
        <w:tc>
          <w:tcPr>
            <w:tcW w:w="2551" w:type="dxa"/>
          </w:tcPr>
          <w:p w14:paraId="628620E6" w14:textId="3D1AD7B0" w:rsidR="00BD1A44" w:rsidRDefault="00337496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D1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1949" w:type="dxa"/>
          </w:tcPr>
          <w:p w14:paraId="4EA8F870" w14:textId="3441508A" w:rsidR="00BD1A44" w:rsidRDefault="00BD1A44" w:rsidP="008954E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Сорокіна О.А.. викладачі кафедри</w:t>
            </w:r>
          </w:p>
        </w:tc>
      </w:tr>
      <w:tr w:rsidR="00BD1A44" w14:paraId="4CAE263A" w14:textId="77777777" w:rsidTr="00EB7D9E">
        <w:tc>
          <w:tcPr>
            <w:tcW w:w="693" w:type="dxa"/>
          </w:tcPr>
          <w:p w14:paraId="10D3C459" w14:textId="49F38B78" w:rsidR="00BD1A44" w:rsidRDefault="00BD1A44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F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47" w:type="dxa"/>
          </w:tcPr>
          <w:p w14:paraId="272042D4" w14:textId="175F17F9" w:rsidR="00BD1A44" w:rsidRPr="00BD1A44" w:rsidRDefault="00BD1A44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Участь у Фестивалі науки за планом Університету, </w:t>
            </w:r>
            <w:r w:rsidR="003F4E6A">
              <w:rPr>
                <w:rFonts w:ascii="Times New Roman" w:hAnsi="Times New Roman" w:cs="Times New Roman"/>
                <w:lang w:val="uk-UA"/>
              </w:rPr>
              <w:t>Факультету</w:t>
            </w:r>
          </w:p>
        </w:tc>
        <w:tc>
          <w:tcPr>
            <w:tcW w:w="2551" w:type="dxa"/>
          </w:tcPr>
          <w:p w14:paraId="1BB09735" w14:textId="557B3BD5" w:rsidR="00BD1A44" w:rsidRDefault="00337496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49" w:type="dxa"/>
          </w:tcPr>
          <w:p w14:paraId="60A59E13" w14:textId="47C6DA75" w:rsidR="00BD1A44" w:rsidRDefault="00BD1A44" w:rsidP="008954E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Сорокіна О.А.. викладачі кафедри</w:t>
            </w:r>
          </w:p>
        </w:tc>
      </w:tr>
      <w:tr w:rsidR="005254BD" w14:paraId="33EF3A0A" w14:textId="77777777" w:rsidTr="00EB7D9E">
        <w:tc>
          <w:tcPr>
            <w:tcW w:w="693" w:type="dxa"/>
          </w:tcPr>
          <w:p w14:paraId="75DC2609" w14:textId="1CA34E0A" w:rsidR="005254BD" w:rsidRDefault="005254BD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F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47" w:type="dxa"/>
          </w:tcPr>
          <w:p w14:paraId="19AC2082" w14:textId="7328CEC5" w:rsidR="005254BD" w:rsidRPr="00F11231" w:rsidRDefault="00136225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Організаційна участь</w:t>
            </w:r>
            <w:r w:rsidR="005254BD">
              <w:rPr>
                <w:rFonts w:ascii="Times New Roman" w:hAnsi="Times New Roman" w:cs="Times New Roman"/>
                <w:lang w:val="uk-UA"/>
              </w:rPr>
              <w:t xml:space="preserve"> у </w:t>
            </w:r>
            <w:r w:rsidR="005254BD" w:rsidRPr="00F11231">
              <w:rPr>
                <w:rFonts w:ascii="Times New Roman" w:hAnsi="Times New Roman" w:cs="Times New Roman"/>
                <w:lang w:val="uk-UA"/>
              </w:rPr>
              <w:t xml:space="preserve">заходах </w:t>
            </w:r>
            <w:r w:rsidR="00F11231" w:rsidRPr="00F11231">
              <w:rPr>
                <w:rFonts w:ascii="Times New Roman" w:hAnsi="Times New Roman" w:cs="Times New Roman"/>
                <w:lang w:val="uk-UA"/>
              </w:rPr>
              <w:t>«</w:t>
            </w:r>
            <w:r w:rsidR="00F11231" w:rsidRPr="00F11231">
              <w:rPr>
                <w:rFonts w:ascii="Times New Roman" w:hAnsi="Times New Roman" w:cs="Times New Roman"/>
                <w:color w:val="000000"/>
              </w:rPr>
              <w:t>Огнев’юківськ</w:t>
            </w:r>
            <w:r w:rsidR="00F11231" w:rsidRPr="00F11231"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="00F11231" w:rsidRPr="00F11231">
              <w:rPr>
                <w:rFonts w:ascii="Times New Roman" w:hAnsi="Times New Roman" w:cs="Times New Roman"/>
                <w:color w:val="000000"/>
              </w:rPr>
              <w:t xml:space="preserve"> читан</w:t>
            </w:r>
            <w:r w:rsidR="00F11231" w:rsidRPr="00F11231">
              <w:rPr>
                <w:rFonts w:ascii="Times New Roman" w:hAnsi="Times New Roman" w:cs="Times New Roman"/>
                <w:color w:val="000000"/>
                <w:lang w:val="uk-UA"/>
              </w:rPr>
              <w:t>ня»</w:t>
            </w:r>
          </w:p>
        </w:tc>
        <w:tc>
          <w:tcPr>
            <w:tcW w:w="2551" w:type="dxa"/>
          </w:tcPr>
          <w:p w14:paraId="7B67CACD" w14:textId="1A6BA650" w:rsidR="005254BD" w:rsidRDefault="00F11231" w:rsidP="006537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квітня</w:t>
            </w:r>
          </w:p>
        </w:tc>
        <w:tc>
          <w:tcPr>
            <w:tcW w:w="1949" w:type="dxa"/>
          </w:tcPr>
          <w:p w14:paraId="57DC27C9" w14:textId="119045CF" w:rsidR="005254BD" w:rsidRDefault="00F11231" w:rsidP="008954E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Викладачі кафедри, здобувачі вищої освіти всіх рівнів, </w:t>
            </w:r>
          </w:p>
        </w:tc>
      </w:tr>
    </w:tbl>
    <w:p w14:paraId="4A18713F" w14:textId="072C0CD6" w:rsidR="00653717" w:rsidRDefault="004E3573" w:rsidP="004E357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Міжнародна діяльність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8647"/>
        <w:gridCol w:w="2551"/>
        <w:gridCol w:w="1949"/>
      </w:tblGrid>
      <w:tr w:rsidR="004E3573" w14:paraId="657224BF" w14:textId="77777777" w:rsidTr="004E3573">
        <w:tc>
          <w:tcPr>
            <w:tcW w:w="709" w:type="dxa"/>
          </w:tcPr>
          <w:p w14:paraId="52F03965" w14:textId="04063124" w:rsidR="004E3573" w:rsidRPr="004E3573" w:rsidRDefault="004E3573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647" w:type="dxa"/>
          </w:tcPr>
          <w:p w14:paraId="64D6C9BB" w14:textId="134EA66D" w:rsidR="004E3573" w:rsidRPr="004E3573" w:rsidRDefault="004E3573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академічній мобільності викладачів та студентів (за планом Університету</w:t>
            </w:r>
            <w:r w:rsidR="00C72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112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Факультету психології, соціальної педагогіки та спеціальної освіти</w:t>
            </w:r>
            <w:r w:rsidRPr="004E3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індивідуальні програми)</w:t>
            </w:r>
          </w:p>
        </w:tc>
        <w:tc>
          <w:tcPr>
            <w:tcW w:w="2551" w:type="dxa"/>
          </w:tcPr>
          <w:p w14:paraId="1F05F64F" w14:textId="36E931AA" w:rsidR="004E3573" w:rsidRPr="00C72779" w:rsidRDefault="003F4E6A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E3573" w:rsidRPr="00C72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1949" w:type="dxa"/>
          </w:tcPr>
          <w:p w14:paraId="42C6F357" w14:textId="3CC6F877" w:rsidR="004E3573" w:rsidRPr="004E3573" w:rsidRDefault="00F11231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E3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икладачі кафедри</w:t>
            </w:r>
          </w:p>
        </w:tc>
      </w:tr>
      <w:tr w:rsidR="004E3573" w14:paraId="51B7F61F" w14:textId="77777777" w:rsidTr="004E3573">
        <w:tc>
          <w:tcPr>
            <w:tcW w:w="709" w:type="dxa"/>
          </w:tcPr>
          <w:p w14:paraId="459008A7" w14:textId="101CE00C" w:rsidR="004E3573" w:rsidRPr="004E3573" w:rsidRDefault="004E3573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647" w:type="dxa"/>
          </w:tcPr>
          <w:p w14:paraId="41A8C296" w14:textId="75DF7463" w:rsidR="004E3573" w:rsidRPr="004E3573" w:rsidRDefault="003F4E6A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зустрічей з представниками міжнародних організацій щодо партнерства та співробітництва у освітній, науковій, практичній сферах психологічного простору; участь у </w:t>
            </w:r>
            <w:r w:rsidR="00C72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проектних груп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="00C72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грантової підтримки діяльності викладачів </w:t>
            </w:r>
          </w:p>
        </w:tc>
        <w:tc>
          <w:tcPr>
            <w:tcW w:w="2551" w:type="dxa"/>
          </w:tcPr>
          <w:p w14:paraId="023DDF1F" w14:textId="7DEE3C04" w:rsidR="004E3573" w:rsidRPr="00C72779" w:rsidRDefault="003F4E6A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72779" w:rsidRPr="00C72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1949" w:type="dxa"/>
          </w:tcPr>
          <w:p w14:paraId="1AA54796" w14:textId="18C7A988" w:rsidR="004E3573" w:rsidRPr="004E3573" w:rsidRDefault="00F11231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Коханова О.П., </w:t>
            </w:r>
            <w:r w:rsidR="00C72779" w:rsidRPr="004E3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 І.А.</w:t>
            </w:r>
            <w:r w:rsidR="00C72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</w:tc>
      </w:tr>
      <w:tr w:rsidR="00C72779" w14:paraId="65F152A7" w14:textId="77777777" w:rsidTr="004E3573">
        <w:tc>
          <w:tcPr>
            <w:tcW w:w="709" w:type="dxa"/>
          </w:tcPr>
          <w:p w14:paraId="6411C9B5" w14:textId="25974621" w:rsidR="00C72779" w:rsidRDefault="003F4E6A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D1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47" w:type="dxa"/>
          </w:tcPr>
          <w:p w14:paraId="1974215D" w14:textId="559EDE58" w:rsidR="00C72779" w:rsidRPr="00337496" w:rsidRDefault="00337496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</w:t>
            </w:r>
            <w:r w:rsidRPr="00337496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навчальних тренінг</w:t>
            </w:r>
            <w:r w:rsidRPr="00337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ах </w:t>
            </w:r>
            <w:r w:rsidRPr="00337496">
              <w:rPr>
                <w:rFonts w:ascii="Times New Roman" w:hAnsi="Times New Roman" w:cs="Times New Roman"/>
                <w:sz w:val="24"/>
                <w:szCs w:val="24"/>
              </w:rPr>
              <w:t>для співробітників Університету щодо участі у міжнародних колективних та індивідуальних грантових програмах і проєктах</w:t>
            </w:r>
          </w:p>
        </w:tc>
        <w:tc>
          <w:tcPr>
            <w:tcW w:w="2551" w:type="dxa"/>
          </w:tcPr>
          <w:p w14:paraId="1730A2E3" w14:textId="67381155" w:rsidR="00C72779" w:rsidRDefault="00337496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1949" w:type="dxa"/>
          </w:tcPr>
          <w:p w14:paraId="3FE5977C" w14:textId="6243B02A" w:rsidR="00C72779" w:rsidRPr="004E3573" w:rsidRDefault="00337496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337496" w14:paraId="5D1D05E5" w14:textId="77777777" w:rsidTr="004E3573">
        <w:tc>
          <w:tcPr>
            <w:tcW w:w="709" w:type="dxa"/>
          </w:tcPr>
          <w:p w14:paraId="5D03E59D" w14:textId="7CAD2010" w:rsidR="00337496" w:rsidRDefault="003F4E6A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37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47" w:type="dxa"/>
          </w:tcPr>
          <w:p w14:paraId="798C9E16" w14:textId="04D35534" w:rsidR="00337496" w:rsidRPr="006B50B4" w:rsidRDefault="00337496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0B4">
              <w:rPr>
                <w:rFonts w:ascii="Times New Roman" w:hAnsi="Times New Roman" w:cs="Times New Roman"/>
                <w:sz w:val="24"/>
                <w:szCs w:val="24"/>
              </w:rPr>
              <w:t xml:space="preserve">Пошук </w:t>
            </w:r>
            <w:r w:rsidR="000E5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міжнародних </w:t>
            </w:r>
            <w:r w:rsidRPr="006B50B4">
              <w:rPr>
                <w:rFonts w:ascii="Times New Roman" w:hAnsi="Times New Roman" w:cs="Times New Roman"/>
                <w:sz w:val="24"/>
                <w:szCs w:val="24"/>
              </w:rPr>
              <w:t xml:space="preserve">партнерів </w:t>
            </w:r>
            <w:r w:rsidR="000E5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участі у програмах обміну, мобільності, підвищення кваліфікації тощо</w:t>
            </w:r>
            <w:r w:rsidRPr="006B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22999AF8" w14:textId="6B17F0ED" w:rsidR="00337496" w:rsidRDefault="006B50B4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79DAE200" w14:textId="26B9DF84" w:rsidR="00337496" w:rsidRDefault="006B50B4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434992" w14:paraId="4DB9B3B0" w14:textId="77777777" w:rsidTr="004E3573">
        <w:tc>
          <w:tcPr>
            <w:tcW w:w="709" w:type="dxa"/>
          </w:tcPr>
          <w:p w14:paraId="297462E4" w14:textId="3782043A" w:rsidR="00434992" w:rsidRDefault="000E5F42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647" w:type="dxa"/>
          </w:tcPr>
          <w:p w14:paraId="71029B4B" w14:textId="4255BF00" w:rsidR="00434992" w:rsidRPr="000E5F42" w:rsidRDefault="000E5F42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до освітньої діяльності фахівців психологічної галузі з міжнародним ім’ям, представників зарубіжного досвіту та наукових шкіл</w:t>
            </w:r>
          </w:p>
        </w:tc>
        <w:tc>
          <w:tcPr>
            <w:tcW w:w="2551" w:type="dxa"/>
          </w:tcPr>
          <w:p w14:paraId="0C0C7D9E" w14:textId="7F1C4B4E" w:rsidR="00434992" w:rsidRDefault="000E5F42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563BC321" w14:textId="43D2073E" w:rsidR="00434992" w:rsidRDefault="000E5F42" w:rsidP="004E3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</w:tbl>
    <w:p w14:paraId="3FF517ED" w14:textId="682F3396" w:rsidR="004E3573" w:rsidRDefault="006B50B4" w:rsidP="006B50B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Розвиток персоналу</w:t>
      </w:r>
    </w:p>
    <w:p w14:paraId="75DAFAB9" w14:textId="77777777" w:rsidR="00434992" w:rsidRDefault="00434992" w:rsidP="00434992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647"/>
        <w:gridCol w:w="2551"/>
        <w:gridCol w:w="1949"/>
      </w:tblGrid>
      <w:tr w:rsidR="006B50B4" w14:paraId="5544E721" w14:textId="77777777" w:rsidTr="006B50B4">
        <w:tc>
          <w:tcPr>
            <w:tcW w:w="693" w:type="dxa"/>
          </w:tcPr>
          <w:p w14:paraId="03166543" w14:textId="4321CBAB" w:rsidR="006B50B4" w:rsidRPr="006B50B4" w:rsidRDefault="006B50B4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647" w:type="dxa"/>
          </w:tcPr>
          <w:p w14:paraId="0D3761EE" w14:textId="386CC201" w:rsidR="006B50B4" w:rsidRPr="006B50B4" w:rsidRDefault="006B50B4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програмах адаптації нових науково-педагогічних працівників</w:t>
            </w:r>
          </w:p>
        </w:tc>
        <w:tc>
          <w:tcPr>
            <w:tcW w:w="2551" w:type="dxa"/>
          </w:tcPr>
          <w:p w14:paraId="20B4AFD9" w14:textId="06C7F704" w:rsidR="006B50B4" w:rsidRPr="006B50B4" w:rsidRDefault="006B50B4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року, за окремим планом</w:t>
            </w:r>
          </w:p>
        </w:tc>
        <w:tc>
          <w:tcPr>
            <w:tcW w:w="1949" w:type="dxa"/>
          </w:tcPr>
          <w:p w14:paraId="4ECACDC5" w14:textId="5A384654" w:rsidR="006B50B4" w:rsidRDefault="006B50B4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Столярчук О.А., Сергєєнкова О.П.</w:t>
            </w:r>
            <w:r w:rsidR="00854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Каліщук С.М.</w:t>
            </w:r>
          </w:p>
        </w:tc>
      </w:tr>
      <w:tr w:rsidR="006B50B4" w14:paraId="75EF159D" w14:textId="77777777" w:rsidTr="006B50B4">
        <w:tc>
          <w:tcPr>
            <w:tcW w:w="693" w:type="dxa"/>
          </w:tcPr>
          <w:p w14:paraId="03F5AE4A" w14:textId="28BD47FF" w:rsidR="006B50B4" w:rsidRPr="006B50B4" w:rsidRDefault="006B50B4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647" w:type="dxa"/>
          </w:tcPr>
          <w:p w14:paraId="032C00D0" w14:textId="7015A8ED" w:rsidR="006B50B4" w:rsidRDefault="0085442A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</w:t>
            </w:r>
            <w:r w:rsidR="006B5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викладачів </w:t>
            </w:r>
            <w:r w:rsidR="00434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6B5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діючих програм</w:t>
            </w:r>
            <w:r w:rsidR="00434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="006B5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кваліфікації, пошук</w:t>
            </w:r>
            <w:r w:rsidR="00434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6B5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індивідуальних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2551" w:type="dxa"/>
          </w:tcPr>
          <w:p w14:paraId="4A27DA51" w14:textId="6E912F93" w:rsidR="006B50B4" w:rsidRPr="006B50B4" w:rsidRDefault="006B50B4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року, за окремим планом</w:t>
            </w:r>
          </w:p>
        </w:tc>
        <w:tc>
          <w:tcPr>
            <w:tcW w:w="1949" w:type="dxa"/>
          </w:tcPr>
          <w:p w14:paraId="75EF3C74" w14:textId="30448AC1" w:rsidR="006B50B4" w:rsidRDefault="006B50B4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6B50B4" w14:paraId="111688D6" w14:textId="77777777" w:rsidTr="006B50B4">
        <w:tc>
          <w:tcPr>
            <w:tcW w:w="693" w:type="dxa"/>
          </w:tcPr>
          <w:p w14:paraId="731C8B61" w14:textId="2547E82A" w:rsidR="006B50B4" w:rsidRDefault="006B50B4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647" w:type="dxa"/>
          </w:tcPr>
          <w:p w14:paraId="291BF962" w14:textId="7504D15C" w:rsidR="006B50B4" w:rsidRDefault="00434992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консультативного супроводу науково-педагогічним працівникам щодо виробничих та особистісних проблем </w:t>
            </w:r>
          </w:p>
        </w:tc>
        <w:tc>
          <w:tcPr>
            <w:tcW w:w="2551" w:type="dxa"/>
          </w:tcPr>
          <w:p w14:paraId="313AE2DE" w14:textId="3FB1F7A9" w:rsidR="006B50B4" w:rsidRPr="006B50B4" w:rsidRDefault="000E5F42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34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року, за індивідуальним запитом</w:t>
            </w:r>
          </w:p>
        </w:tc>
        <w:tc>
          <w:tcPr>
            <w:tcW w:w="1949" w:type="dxa"/>
          </w:tcPr>
          <w:p w14:paraId="3B1E3651" w14:textId="5F852849" w:rsidR="006B50B4" w:rsidRDefault="00434992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Сергєєнкова О.П., викладачі кафедри</w:t>
            </w:r>
          </w:p>
        </w:tc>
      </w:tr>
      <w:tr w:rsidR="00434992" w14:paraId="7C80FD73" w14:textId="77777777" w:rsidTr="006B50B4">
        <w:tc>
          <w:tcPr>
            <w:tcW w:w="693" w:type="dxa"/>
          </w:tcPr>
          <w:p w14:paraId="4BC3AA96" w14:textId="5EE551DB" w:rsidR="00434992" w:rsidRDefault="000E5F42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647" w:type="dxa"/>
          </w:tcPr>
          <w:p w14:paraId="2C742BD6" w14:textId="2AB71AF1" w:rsidR="00434992" w:rsidRDefault="000E5F42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культури цифровізації документообігу та комунікації між усіма учасниками освітньої взаємодії в Університету</w:t>
            </w:r>
          </w:p>
        </w:tc>
        <w:tc>
          <w:tcPr>
            <w:tcW w:w="2551" w:type="dxa"/>
          </w:tcPr>
          <w:p w14:paraId="7FC2876E" w14:textId="0F10609C" w:rsidR="00434992" w:rsidRDefault="000E5F42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64D28D3B" w14:textId="7D709CF3" w:rsidR="00434992" w:rsidRDefault="000E5F42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0E5F42" w14:paraId="307CBED5" w14:textId="77777777" w:rsidTr="006B50B4">
        <w:tc>
          <w:tcPr>
            <w:tcW w:w="693" w:type="dxa"/>
          </w:tcPr>
          <w:p w14:paraId="5C1440E8" w14:textId="07222AD2" w:rsidR="000E5F42" w:rsidRDefault="000E5F42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647" w:type="dxa"/>
          </w:tcPr>
          <w:p w14:paraId="513DD409" w14:textId="0D9FA978" w:rsidR="000E5F42" w:rsidRDefault="000E5F42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Наданням пріоритетного значення індивідуальним стратегіям професійного розвитку науковцям та викладачам кафедри</w:t>
            </w:r>
            <w:r w:rsidR="00106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побудова стратегій кар’єрного росту та самовизначення</w:t>
            </w:r>
          </w:p>
          <w:p w14:paraId="4FA383A4" w14:textId="340D05EF" w:rsidR="000E5F42" w:rsidRDefault="000E5F42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C07BC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https://kubg.edu.ua/images/stories/Departaments/documents/ksubg-strategy.pdf</w:t>
              </w:r>
            </w:hyperlink>
          </w:p>
          <w:p w14:paraId="100AF89C" w14:textId="76C4D68F" w:rsidR="000E5F42" w:rsidRDefault="000E5F42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0FF03F42" w14:textId="2C44322C" w:rsidR="000E5F42" w:rsidRDefault="000E5F42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0EB77E80" w14:textId="60CD7702" w:rsidR="000E5F42" w:rsidRDefault="000E5F42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1063A9" w14:paraId="19C198DB" w14:textId="77777777" w:rsidTr="006B50B4">
        <w:tc>
          <w:tcPr>
            <w:tcW w:w="693" w:type="dxa"/>
          </w:tcPr>
          <w:p w14:paraId="30A4063A" w14:textId="4A31D814" w:rsidR="001063A9" w:rsidRDefault="001063A9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647" w:type="dxa"/>
          </w:tcPr>
          <w:p w14:paraId="1F8FB637" w14:textId="49F7FD1C" w:rsidR="001063A9" w:rsidRDefault="001063A9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Актуалізація мотиваційного потенціалу викладачів кафедри щодо оволодіння іноземними мовами</w:t>
            </w:r>
          </w:p>
        </w:tc>
        <w:tc>
          <w:tcPr>
            <w:tcW w:w="2551" w:type="dxa"/>
          </w:tcPr>
          <w:p w14:paraId="674E18F8" w14:textId="6AF207A3" w:rsidR="001063A9" w:rsidRDefault="001063A9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3A20DCC1" w14:textId="2C25C099" w:rsidR="001063A9" w:rsidRDefault="001063A9" w:rsidP="006B50B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</w:tbl>
    <w:p w14:paraId="7F425F56" w14:textId="7B882FFE" w:rsidR="006B50B4" w:rsidRDefault="00434992" w:rsidP="0043499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Взаємодія та підтримка студентів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788"/>
        <w:gridCol w:w="2410"/>
        <w:gridCol w:w="1949"/>
      </w:tblGrid>
      <w:tr w:rsidR="00434992" w14:paraId="65768FF6" w14:textId="77777777" w:rsidTr="00434992">
        <w:tc>
          <w:tcPr>
            <w:tcW w:w="693" w:type="dxa"/>
          </w:tcPr>
          <w:p w14:paraId="3951A087" w14:textId="06B7923E" w:rsidR="00434992" w:rsidRPr="00434992" w:rsidRDefault="00434992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788" w:type="dxa"/>
          </w:tcPr>
          <w:p w14:paraId="0B883363" w14:textId="74FBD8A5" w:rsidR="00434992" w:rsidRPr="00DD094D" w:rsidRDefault="00DD094D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заходах</w:t>
            </w:r>
            <w:r w:rsidRPr="00DD094D">
              <w:rPr>
                <w:rFonts w:ascii="Times New Roman" w:hAnsi="Times New Roman" w:cs="Times New Roman"/>
                <w:sz w:val="24"/>
                <w:szCs w:val="24"/>
              </w:rPr>
              <w:t xml:space="preserve"> з метою залучення студентів до соціальних практик, забезпечення підтримки їхньої творчої, громадської, наукової, підприємницької активності (за окремим планом)</w:t>
            </w:r>
          </w:p>
        </w:tc>
        <w:tc>
          <w:tcPr>
            <w:tcW w:w="2410" w:type="dxa"/>
          </w:tcPr>
          <w:p w14:paraId="0328165D" w14:textId="1531E215" w:rsidR="00434992" w:rsidRPr="00434992" w:rsidRDefault="00DD094D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33EEA682" w14:textId="0E98CA70" w:rsidR="00434992" w:rsidRPr="00434992" w:rsidRDefault="00DD094D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куратори груп, </w:t>
            </w:r>
            <w:r w:rsidR="00434992" w:rsidRPr="00434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DD094D" w14:paraId="4E867AC0" w14:textId="77777777" w:rsidTr="00434992">
        <w:tc>
          <w:tcPr>
            <w:tcW w:w="693" w:type="dxa"/>
          </w:tcPr>
          <w:p w14:paraId="639144F5" w14:textId="2001F74F" w:rsidR="00DD094D" w:rsidRPr="00434992" w:rsidRDefault="00DD094D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788" w:type="dxa"/>
          </w:tcPr>
          <w:p w14:paraId="570F533A" w14:textId="1AC6D9E6" w:rsidR="00DD094D" w:rsidRPr="00DD094D" w:rsidRDefault="00DD094D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9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організаційних, пізнавальних, культурно-розважальних заходів та заходів із </w:t>
            </w:r>
            <w:r w:rsidRPr="00DD0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адаптації до нової соціальної ролі, умов проживання, форм навчання тощо</w:t>
            </w:r>
          </w:p>
        </w:tc>
        <w:tc>
          <w:tcPr>
            <w:tcW w:w="2410" w:type="dxa"/>
          </w:tcPr>
          <w:p w14:paraId="04F91C37" w14:textId="20A5E339" w:rsidR="00B36A91" w:rsidRDefault="00B36A9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вересень, жовтень, </w:t>
            </w:r>
          </w:p>
          <w:p w14:paraId="01F8CB50" w14:textId="4B0E7707" w:rsidR="00DD094D" w:rsidRDefault="00DD094D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409C7D7A" w14:textId="0D606F9F" w:rsidR="00DD094D" w:rsidRDefault="00DD094D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куратори груп, </w:t>
            </w:r>
            <w:r w:rsidRPr="00434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DD094D" w14:paraId="5AC08265" w14:textId="77777777" w:rsidTr="00434992">
        <w:tc>
          <w:tcPr>
            <w:tcW w:w="693" w:type="dxa"/>
          </w:tcPr>
          <w:p w14:paraId="25D8A280" w14:textId="45ED8971" w:rsidR="00DD094D" w:rsidRDefault="00F1123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D0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788" w:type="dxa"/>
          </w:tcPr>
          <w:p w14:paraId="02DECF29" w14:textId="20B75928" w:rsidR="00DD094D" w:rsidRPr="001E4E71" w:rsidRDefault="00DD094D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Організація та впровадження </w:t>
            </w:r>
            <w:r w:rsidRPr="001E4E71">
              <w:rPr>
                <w:rFonts w:ascii="Times New Roman" w:hAnsi="Times New Roman" w:cs="Times New Roman"/>
                <w:sz w:val="24"/>
                <w:szCs w:val="24"/>
              </w:rPr>
              <w:t xml:space="preserve">ефективної системи </w:t>
            </w:r>
            <w:r w:rsidRP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партнерської</w:t>
            </w:r>
            <w:r w:rsidRPr="001E4E71"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взаємодії студент</w:t>
            </w:r>
            <w:proofErr w:type="spellStart"/>
            <w:r w:rsidRP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першого року навчання та </w:t>
            </w:r>
            <w:r w:rsidR="00B36A91" w:rsidRP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студентів </w:t>
            </w:r>
            <w:r w:rsidRP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старших курсів</w:t>
            </w:r>
            <w:r w:rsidR="00B36A91" w:rsidRP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(робочі та тематичні зустрічі, </w:t>
            </w:r>
            <w:proofErr w:type="spellStart"/>
            <w:r w:rsidR="00B36A91" w:rsidRP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тьюторський</w:t>
            </w:r>
            <w:proofErr w:type="spellEnd"/>
            <w:r w:rsidR="00B36A91" w:rsidRP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супровід)</w:t>
            </w:r>
            <w:r w:rsidR="00B36A91" w:rsidRPr="001E4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8BE1663" w14:textId="315E4516" w:rsidR="00DD094D" w:rsidRDefault="00B36A9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6F6D9A2C" w14:textId="61585C71" w:rsidR="00DD094D" w:rsidRDefault="00B36A9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куратори груп, </w:t>
            </w:r>
            <w:r w:rsidRPr="00434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B36A91" w14:paraId="50C8B54B" w14:textId="77777777" w:rsidTr="00434992">
        <w:tc>
          <w:tcPr>
            <w:tcW w:w="693" w:type="dxa"/>
          </w:tcPr>
          <w:p w14:paraId="04A13848" w14:textId="5EB7C597" w:rsidR="00B36A91" w:rsidRDefault="00F1123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36A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788" w:type="dxa"/>
          </w:tcPr>
          <w:p w14:paraId="37F8C8E5" w14:textId="6AE5DC76" w:rsidR="00B36A91" w:rsidRPr="001E4E71" w:rsidRDefault="00B36A9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заходах до Дня студент</w:t>
            </w:r>
            <w:r w:rsidR="00F112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410" w:type="dxa"/>
          </w:tcPr>
          <w:p w14:paraId="5E3FCF82" w14:textId="318E4BFF" w:rsidR="00B36A91" w:rsidRDefault="00B36A9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49" w:type="dxa"/>
          </w:tcPr>
          <w:p w14:paraId="510891A8" w14:textId="3B06558C" w:rsidR="00B36A91" w:rsidRDefault="00B36A9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куратори груп</w:t>
            </w:r>
          </w:p>
        </w:tc>
      </w:tr>
      <w:tr w:rsidR="00B36A91" w14:paraId="3DD6C610" w14:textId="77777777" w:rsidTr="00434992">
        <w:tc>
          <w:tcPr>
            <w:tcW w:w="693" w:type="dxa"/>
          </w:tcPr>
          <w:p w14:paraId="68652027" w14:textId="419D02B9" w:rsidR="00B36A91" w:rsidRDefault="00F1123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="00B36A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788" w:type="dxa"/>
          </w:tcPr>
          <w:p w14:paraId="0A8F5814" w14:textId="295F30C2" w:rsidR="00B36A91" w:rsidRPr="001E4E71" w:rsidRDefault="00B36A9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мотиваційних зустрічей з</w:t>
            </w:r>
            <w:r w:rsidRPr="001E4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71">
              <w:rPr>
                <w:rFonts w:ascii="Times New Roman" w:hAnsi="Times New Roman" w:cs="Times New Roman"/>
                <w:sz w:val="24"/>
                <w:szCs w:val="24"/>
              </w:rPr>
              <w:t>успішни</w:t>
            </w:r>
            <w:proofErr w:type="spellEnd"/>
            <w:r w:rsidRP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</w:t>
            </w:r>
            <w:r w:rsidRPr="001E4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71">
              <w:rPr>
                <w:rFonts w:ascii="Times New Roman" w:hAnsi="Times New Roman" w:cs="Times New Roman"/>
                <w:sz w:val="24"/>
                <w:szCs w:val="24"/>
              </w:rPr>
              <w:t>випускник</w:t>
            </w:r>
            <w:r w:rsidRP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proofErr w:type="spellEnd"/>
            <w:r w:rsidR="00F11231" w:rsidRPr="001E4E71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Університету</w:t>
            </w:r>
            <w:r w:rsidR="00F11231" w:rsidRP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112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Факультету, фахівцями професійного середовища, гостьові лекції видатних науковців та практиків </w:t>
            </w:r>
            <w:r w:rsidRPr="001E4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832BDEC" w14:textId="7EE5F145" w:rsidR="00B36A91" w:rsidRDefault="00B36A9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0DACEB97" w14:textId="1DE9F6F1" w:rsidR="00B36A91" w:rsidRDefault="00B36A9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куратори груп, </w:t>
            </w:r>
            <w:r w:rsidRPr="00434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B36A91" w14:paraId="667DD9F7" w14:textId="77777777" w:rsidTr="00434992">
        <w:tc>
          <w:tcPr>
            <w:tcW w:w="693" w:type="dxa"/>
          </w:tcPr>
          <w:p w14:paraId="1230B615" w14:textId="4634F465" w:rsidR="00B36A91" w:rsidRDefault="00F1123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36A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788" w:type="dxa"/>
          </w:tcPr>
          <w:p w14:paraId="71C609FC" w14:textId="0D6250BB" w:rsidR="00B36A91" w:rsidRPr="001E4E71" w:rsidRDefault="00B36A9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E71">
              <w:rPr>
                <w:rFonts w:ascii="Times New Roman" w:hAnsi="Times New Roman" w:cs="Times New Roman"/>
                <w:sz w:val="24"/>
                <w:szCs w:val="24"/>
              </w:rPr>
              <w:t>Адаптаційні тренінги для першокурсників «Університетські кроки»</w:t>
            </w:r>
          </w:p>
        </w:tc>
        <w:tc>
          <w:tcPr>
            <w:tcW w:w="2410" w:type="dxa"/>
          </w:tcPr>
          <w:p w14:paraId="5579F7E4" w14:textId="10B4170C" w:rsidR="00B36A91" w:rsidRDefault="00B36A9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49" w:type="dxa"/>
          </w:tcPr>
          <w:p w14:paraId="4327BCAC" w14:textId="27E2A3E6" w:rsidR="00B36A91" w:rsidRDefault="001E4E7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B36A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уратори груп</w:t>
            </w:r>
          </w:p>
        </w:tc>
      </w:tr>
      <w:tr w:rsidR="001E4E71" w14:paraId="63F33D90" w14:textId="77777777" w:rsidTr="00434992">
        <w:tc>
          <w:tcPr>
            <w:tcW w:w="693" w:type="dxa"/>
          </w:tcPr>
          <w:p w14:paraId="3028A697" w14:textId="5D8588EF" w:rsidR="001E4E71" w:rsidRDefault="00F1123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788" w:type="dxa"/>
          </w:tcPr>
          <w:p w14:paraId="228BCB18" w14:textId="488A8845" w:rsidR="001E4E71" w:rsidRPr="001E4E71" w:rsidRDefault="001E4E7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заходах студентського самоврядування</w:t>
            </w:r>
          </w:p>
        </w:tc>
        <w:tc>
          <w:tcPr>
            <w:tcW w:w="2410" w:type="dxa"/>
          </w:tcPr>
          <w:p w14:paraId="67FB2232" w14:textId="1BF0264E" w:rsidR="001E4E71" w:rsidRDefault="001E4E7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1949" w:type="dxa"/>
          </w:tcPr>
          <w:p w14:paraId="285BC722" w14:textId="32C3AD21" w:rsidR="001E4E71" w:rsidRDefault="001E4E7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куратори груп, </w:t>
            </w:r>
            <w:r w:rsidRPr="00434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1E4E71" w14:paraId="7C75515A" w14:textId="77777777" w:rsidTr="00434992">
        <w:tc>
          <w:tcPr>
            <w:tcW w:w="693" w:type="dxa"/>
          </w:tcPr>
          <w:p w14:paraId="2686D592" w14:textId="002C96FB" w:rsidR="001E4E71" w:rsidRDefault="00F1123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788" w:type="dxa"/>
          </w:tcPr>
          <w:p w14:paraId="1DBC051A" w14:textId="2E4B97B0" w:rsidR="001E4E71" w:rsidRPr="001E4E71" w:rsidRDefault="00F1123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Партнерська взаємодія</w:t>
            </w:r>
            <w:r w:rsidR="001E4E71" w:rsidRP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</w:t>
            </w:r>
            <w:r w:rsidR="001E4E71" w:rsidRPr="001E4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курсів до підготовки та проведення окремих форм навчального контенту (практичні заняття, лекції-диспути, тематичні колоквіуми тощо)</w:t>
            </w:r>
          </w:p>
        </w:tc>
        <w:tc>
          <w:tcPr>
            <w:tcW w:w="2410" w:type="dxa"/>
          </w:tcPr>
          <w:p w14:paraId="511C7FB9" w14:textId="5D63A034" w:rsidR="001E4E71" w:rsidRDefault="001E4E7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4D5CCEC6" w14:textId="3F22AE2E" w:rsidR="001E4E71" w:rsidRDefault="001E4E7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F11231" w14:paraId="215EB9ED" w14:textId="77777777" w:rsidTr="00434992">
        <w:tc>
          <w:tcPr>
            <w:tcW w:w="693" w:type="dxa"/>
          </w:tcPr>
          <w:p w14:paraId="7A4A746E" w14:textId="7E6D944D" w:rsidR="00F11231" w:rsidRDefault="00F1123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788" w:type="dxa"/>
          </w:tcPr>
          <w:p w14:paraId="156195AD" w14:textId="0C34EF4D" w:rsidR="00F11231" w:rsidRPr="00B95F68" w:rsidRDefault="00F11231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8">
              <w:rPr>
                <w:rFonts w:ascii="Times New Roman" w:hAnsi="Times New Roman" w:cs="Times New Roman"/>
              </w:rPr>
              <w:t xml:space="preserve">Підготовка студентів до участі у Всеукраїнському конкурсі студентських наукових робіт </w:t>
            </w:r>
          </w:p>
        </w:tc>
        <w:tc>
          <w:tcPr>
            <w:tcW w:w="2410" w:type="dxa"/>
          </w:tcPr>
          <w:p w14:paraId="5BB7CF1C" w14:textId="71BA2780" w:rsidR="00F11231" w:rsidRDefault="00B95F68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F112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рудень-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49" w:type="dxa"/>
          </w:tcPr>
          <w:p w14:paraId="35914707" w14:textId="4E2F6B51" w:rsidR="00F11231" w:rsidRPr="00434992" w:rsidRDefault="00B95F68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B95F68" w14:paraId="05895C0A" w14:textId="77777777" w:rsidTr="00434992">
        <w:tc>
          <w:tcPr>
            <w:tcW w:w="693" w:type="dxa"/>
          </w:tcPr>
          <w:p w14:paraId="091611EB" w14:textId="24160834" w:rsidR="00B95F68" w:rsidRDefault="00B95F68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8788" w:type="dxa"/>
          </w:tcPr>
          <w:p w14:paraId="2EBA1261" w14:textId="0A92E2E4" w:rsidR="00B95F68" w:rsidRPr="00B95F68" w:rsidRDefault="00B95F68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B95F68">
              <w:rPr>
                <w:rFonts w:ascii="Times New Roman" w:hAnsi="Times New Roman" w:cs="Times New Roman"/>
              </w:rPr>
              <w:t>Підготовка студентів до участі у Всеукраїнських, Міжнародних науково-практичних конференціях</w:t>
            </w:r>
          </w:p>
        </w:tc>
        <w:tc>
          <w:tcPr>
            <w:tcW w:w="2410" w:type="dxa"/>
          </w:tcPr>
          <w:p w14:paraId="335FDAF2" w14:textId="026F4B98" w:rsidR="00B95F68" w:rsidRDefault="0085442A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95F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року</w:t>
            </w:r>
          </w:p>
        </w:tc>
        <w:tc>
          <w:tcPr>
            <w:tcW w:w="1949" w:type="dxa"/>
          </w:tcPr>
          <w:p w14:paraId="7F5F493B" w14:textId="033CEB96" w:rsidR="00B95F68" w:rsidRPr="00434992" w:rsidRDefault="00B95F68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85442A" w14:paraId="233197C1" w14:textId="77777777" w:rsidTr="00434992">
        <w:tc>
          <w:tcPr>
            <w:tcW w:w="693" w:type="dxa"/>
          </w:tcPr>
          <w:p w14:paraId="64DCAA11" w14:textId="76DDE7CC" w:rsidR="0085442A" w:rsidRDefault="0085442A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788" w:type="dxa"/>
          </w:tcPr>
          <w:p w14:paraId="00753CED" w14:textId="24C66031" w:rsidR="0085442A" w:rsidRPr="0085442A" w:rsidRDefault="0085442A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традиційних кураторських годин тематичного, організаційного, супроводжувального, підтримуючого змісту  тощо</w:t>
            </w:r>
          </w:p>
        </w:tc>
        <w:tc>
          <w:tcPr>
            <w:tcW w:w="2410" w:type="dxa"/>
          </w:tcPr>
          <w:p w14:paraId="2CAEEF0B" w14:textId="21364935" w:rsidR="0085442A" w:rsidRDefault="0085442A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4E155383" w14:textId="3FF00A41" w:rsidR="0085442A" w:rsidRPr="00434992" w:rsidRDefault="0085442A" w:rsidP="004349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куратори груп</w:t>
            </w:r>
          </w:p>
        </w:tc>
      </w:tr>
    </w:tbl>
    <w:p w14:paraId="32A60FFF" w14:textId="030878A5" w:rsidR="00434992" w:rsidRDefault="00434992" w:rsidP="00961F9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08F8E7" w14:textId="1D88A3D8" w:rsidR="00961F93" w:rsidRDefault="00961F93" w:rsidP="00961F9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Києвом і для Києва</w:t>
      </w:r>
    </w:p>
    <w:p w14:paraId="1E026259" w14:textId="77777777" w:rsidR="00961F93" w:rsidRDefault="00961F93" w:rsidP="00961F9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788"/>
        <w:gridCol w:w="2410"/>
        <w:gridCol w:w="1949"/>
      </w:tblGrid>
      <w:tr w:rsidR="00961F93" w14:paraId="1B93EB0C" w14:textId="77777777" w:rsidTr="00961F93">
        <w:tc>
          <w:tcPr>
            <w:tcW w:w="693" w:type="dxa"/>
          </w:tcPr>
          <w:p w14:paraId="782AFA8E" w14:textId="778E65FC" w:rsidR="00961F93" w:rsidRPr="008B6C41" w:rsidRDefault="00961F93" w:rsidP="00961F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788" w:type="dxa"/>
          </w:tcPr>
          <w:p w14:paraId="23DB09C1" w14:textId="1A9BA357" w:rsidR="00961F93" w:rsidRPr="008B6C41" w:rsidRDefault="00961F93" w:rsidP="00961F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заходах Університету, </w:t>
            </w:r>
            <w:r w:rsidR="00F112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Факультету</w:t>
            </w:r>
          </w:p>
        </w:tc>
        <w:tc>
          <w:tcPr>
            <w:tcW w:w="2410" w:type="dxa"/>
          </w:tcPr>
          <w:p w14:paraId="251207CF" w14:textId="50AED831" w:rsidR="00961F93" w:rsidRPr="008B6C41" w:rsidRDefault="00961F93" w:rsidP="00961F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окремим  планом</w:t>
            </w:r>
          </w:p>
        </w:tc>
        <w:tc>
          <w:tcPr>
            <w:tcW w:w="1949" w:type="dxa"/>
          </w:tcPr>
          <w:p w14:paraId="3FC249BF" w14:textId="1DCB7202" w:rsidR="00961F93" w:rsidRPr="008B6C41" w:rsidRDefault="00961F93" w:rsidP="00961F93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961F93" w14:paraId="67959882" w14:textId="77777777" w:rsidTr="00961F93">
        <w:tc>
          <w:tcPr>
            <w:tcW w:w="693" w:type="dxa"/>
          </w:tcPr>
          <w:p w14:paraId="71CC86F0" w14:textId="72099D52" w:rsidR="00961F93" w:rsidRPr="008B6C41" w:rsidRDefault="00961F93" w:rsidP="00961F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8788" w:type="dxa"/>
          </w:tcPr>
          <w:p w14:paraId="4E61A4B7" w14:textId="586F22D5" w:rsidR="00961F93" w:rsidRPr="008B6C41" w:rsidRDefault="00961F93" w:rsidP="00961F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</w:t>
            </w:r>
            <w:r w:rsidR="003F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традиційних </w:t>
            </w:r>
            <w:r w:rsidRPr="008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психологічних майданчиків для громади Києва (арт-простір, </w:t>
            </w:r>
            <w:r w:rsidR="006B6D83" w:rsidRPr="008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батьківські клуби, </w:t>
            </w:r>
            <w:r w:rsidRPr="008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діагностичні консультації, професійні конкурси тощо) </w:t>
            </w:r>
          </w:p>
        </w:tc>
        <w:tc>
          <w:tcPr>
            <w:tcW w:w="2410" w:type="dxa"/>
          </w:tcPr>
          <w:p w14:paraId="12F8E051" w14:textId="5676C819" w:rsidR="00961F93" w:rsidRPr="008B6C41" w:rsidRDefault="006B6D83" w:rsidP="00961F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  <w:r w:rsidR="003F4E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 потреби, за замовленням</w:t>
            </w:r>
          </w:p>
        </w:tc>
        <w:tc>
          <w:tcPr>
            <w:tcW w:w="1949" w:type="dxa"/>
          </w:tcPr>
          <w:p w14:paraId="70C2431D" w14:textId="426983FF" w:rsidR="00961F93" w:rsidRPr="008B6C41" w:rsidRDefault="006B6D83" w:rsidP="00961F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F11231" w14:paraId="091CE6E7" w14:textId="77777777" w:rsidTr="00961F93">
        <w:tc>
          <w:tcPr>
            <w:tcW w:w="693" w:type="dxa"/>
          </w:tcPr>
          <w:p w14:paraId="56E3FB9D" w14:textId="1B54DA66" w:rsidR="00F11231" w:rsidRPr="008B6C41" w:rsidRDefault="00F11231" w:rsidP="00961F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788" w:type="dxa"/>
          </w:tcPr>
          <w:p w14:paraId="0338A36F" w14:textId="261C4150" w:rsidR="00F11231" w:rsidRPr="008B6C41" w:rsidRDefault="00F11231" w:rsidP="00961F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Участь, організація, активна позиція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Соціальному проекту « З Києвом і для Києва» з професійним супроводом громади, людини, груп населення</w:t>
            </w:r>
          </w:p>
        </w:tc>
        <w:tc>
          <w:tcPr>
            <w:tcW w:w="2410" w:type="dxa"/>
          </w:tcPr>
          <w:p w14:paraId="2EE2944B" w14:textId="46D2BB7D" w:rsidR="00F11231" w:rsidRPr="008B6C41" w:rsidRDefault="00F11231" w:rsidP="00961F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455FD937" w14:textId="0619D034" w:rsidR="00F11231" w:rsidRPr="008B6C41" w:rsidRDefault="00F11231" w:rsidP="00961F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53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икладачі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студенти, аспіранти, молоді вчені</w:t>
            </w:r>
          </w:p>
        </w:tc>
      </w:tr>
      <w:tr w:rsidR="0085442A" w14:paraId="3F8BDDC2" w14:textId="77777777" w:rsidTr="00961F93">
        <w:tc>
          <w:tcPr>
            <w:tcW w:w="693" w:type="dxa"/>
          </w:tcPr>
          <w:p w14:paraId="4FE26C4B" w14:textId="3E747DA8" w:rsidR="0085442A" w:rsidRDefault="0085442A" w:rsidP="00961F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788" w:type="dxa"/>
          </w:tcPr>
          <w:p w14:paraId="3C6159FB" w14:textId="0BA6DAF7" w:rsidR="0085442A" w:rsidRDefault="0085442A" w:rsidP="00961F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індивідуальних проектів просвітницького, розвивального та професійного змісту за різними напрямами у громаді Києва</w:t>
            </w:r>
          </w:p>
        </w:tc>
        <w:tc>
          <w:tcPr>
            <w:tcW w:w="2410" w:type="dxa"/>
          </w:tcPr>
          <w:p w14:paraId="7DC5B8C3" w14:textId="5DF2D863" w:rsidR="0085442A" w:rsidRDefault="0085442A" w:rsidP="00961F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254E1517" w14:textId="14ACEA5A" w:rsidR="0085442A" w:rsidRDefault="0085442A" w:rsidP="00961F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 І.А., Цюман Т.П., Каліщук С.М.</w:t>
            </w:r>
          </w:p>
        </w:tc>
      </w:tr>
    </w:tbl>
    <w:p w14:paraId="51A157A9" w14:textId="7D13E0F6" w:rsidR="00961F93" w:rsidRDefault="00961F93" w:rsidP="00961F93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EAA2F68" w14:textId="36C7E99B" w:rsidR="006B6D83" w:rsidRDefault="006B6D83" w:rsidP="006B6D8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Профорієнтація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8788"/>
        <w:gridCol w:w="2410"/>
        <w:gridCol w:w="1949"/>
      </w:tblGrid>
      <w:tr w:rsidR="006B6D83" w14:paraId="49F49AD4" w14:textId="77777777" w:rsidTr="008B6C41">
        <w:tc>
          <w:tcPr>
            <w:tcW w:w="709" w:type="dxa"/>
          </w:tcPr>
          <w:p w14:paraId="68BAB842" w14:textId="04C9F6FA" w:rsidR="006B6D83" w:rsidRPr="006B6D83" w:rsidRDefault="006B6D83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D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788" w:type="dxa"/>
          </w:tcPr>
          <w:p w14:paraId="5E3BAED2" w14:textId="0F6B167B" w:rsidR="006B6D83" w:rsidRPr="006B6D83" w:rsidRDefault="006B6D83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профорієнтаційних зустрічей з майбутніми абітурієнтами та їх батьками</w:t>
            </w:r>
            <w:r w:rsidR="008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Дні відкритих дверей</w:t>
            </w:r>
          </w:p>
        </w:tc>
        <w:tc>
          <w:tcPr>
            <w:tcW w:w="2410" w:type="dxa"/>
          </w:tcPr>
          <w:p w14:paraId="32AEA174" w14:textId="0715FE26" w:rsidR="006B6D83" w:rsidRPr="006B6D83" w:rsidRDefault="006B6D83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року, за окремим планом</w:t>
            </w:r>
          </w:p>
        </w:tc>
        <w:tc>
          <w:tcPr>
            <w:tcW w:w="1949" w:type="dxa"/>
          </w:tcPr>
          <w:p w14:paraId="7074BFF2" w14:textId="3B412D43" w:rsidR="006B6D83" w:rsidRPr="006B6D83" w:rsidRDefault="006B6D83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Рева О.М., викладачі кафедри</w:t>
            </w:r>
          </w:p>
        </w:tc>
      </w:tr>
      <w:tr w:rsidR="006B6D83" w14:paraId="219A421D" w14:textId="77777777" w:rsidTr="008B6C41">
        <w:tc>
          <w:tcPr>
            <w:tcW w:w="709" w:type="dxa"/>
          </w:tcPr>
          <w:p w14:paraId="0E1E64CB" w14:textId="7EFA836D" w:rsidR="006B6D83" w:rsidRPr="006B6D83" w:rsidRDefault="006B6D83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788" w:type="dxa"/>
          </w:tcPr>
          <w:p w14:paraId="3F0D788B" w14:textId="01A364D8" w:rsidR="006B6D83" w:rsidRDefault="006B6D83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індивідуальних консультацій з професійного вибору майбутньої професії</w:t>
            </w:r>
          </w:p>
        </w:tc>
        <w:tc>
          <w:tcPr>
            <w:tcW w:w="2410" w:type="dxa"/>
          </w:tcPr>
          <w:p w14:paraId="02D63A33" w14:textId="3A142AD7" w:rsidR="006B6D83" w:rsidRDefault="006B6D83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року, за запитом</w:t>
            </w:r>
          </w:p>
        </w:tc>
        <w:tc>
          <w:tcPr>
            <w:tcW w:w="1949" w:type="dxa"/>
          </w:tcPr>
          <w:p w14:paraId="6F8377DD" w14:textId="539DCFCF" w:rsidR="006B6D83" w:rsidRDefault="006B6D83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6B6D83" w14:paraId="504AC783" w14:textId="77777777" w:rsidTr="008B6C41">
        <w:tc>
          <w:tcPr>
            <w:tcW w:w="709" w:type="dxa"/>
          </w:tcPr>
          <w:p w14:paraId="7805B9DB" w14:textId="019F1232" w:rsidR="006B6D83" w:rsidRDefault="006B6D83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788" w:type="dxa"/>
          </w:tcPr>
          <w:p w14:paraId="0EB7F468" w14:textId="1514F628" w:rsidR="006B6D83" w:rsidRDefault="006B6D83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Популяризація </w:t>
            </w:r>
            <w:r w:rsidR="008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освітьного простору Університету Грінченка, </w:t>
            </w:r>
            <w:r w:rsidR="00B95F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Факультету психології. соціальної педагогіки та спеціальної освіти</w:t>
            </w:r>
            <w:r w:rsidR="008B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діючих освітніх програм кафедри у форматі проходження практик студентами різних рівнів підготовки (окремі завдання у програмі практики)</w:t>
            </w:r>
          </w:p>
        </w:tc>
        <w:tc>
          <w:tcPr>
            <w:tcW w:w="2410" w:type="dxa"/>
          </w:tcPr>
          <w:p w14:paraId="4227F859" w14:textId="1F82DA72" w:rsidR="006B6D83" w:rsidRDefault="008B6C41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 практик</w:t>
            </w:r>
          </w:p>
        </w:tc>
        <w:tc>
          <w:tcPr>
            <w:tcW w:w="1949" w:type="dxa"/>
          </w:tcPr>
          <w:p w14:paraId="126F3B83" w14:textId="79766EB6" w:rsidR="006B6D83" w:rsidRDefault="008B6C41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кафедри, керівники практик</w:t>
            </w:r>
          </w:p>
        </w:tc>
      </w:tr>
      <w:tr w:rsidR="003F4E6A" w14:paraId="6430A6EE" w14:textId="77777777" w:rsidTr="008B6C41">
        <w:tc>
          <w:tcPr>
            <w:tcW w:w="709" w:type="dxa"/>
          </w:tcPr>
          <w:p w14:paraId="17988071" w14:textId="1FCE319A" w:rsidR="003F4E6A" w:rsidRDefault="003F4E6A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788" w:type="dxa"/>
          </w:tcPr>
          <w:p w14:paraId="508436AE" w14:textId="1DD9341C" w:rsidR="003F4E6A" w:rsidRDefault="003F4E6A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можливостей презентації змісту ОП «Психологія» в соціальних мережах</w:t>
            </w:r>
          </w:p>
        </w:tc>
        <w:tc>
          <w:tcPr>
            <w:tcW w:w="2410" w:type="dxa"/>
          </w:tcPr>
          <w:p w14:paraId="7B32A3EC" w14:textId="5EFBDA47" w:rsidR="003F4E6A" w:rsidRDefault="003F4E6A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49" w:type="dxa"/>
          </w:tcPr>
          <w:p w14:paraId="60C79875" w14:textId="37E2CCDF" w:rsidR="003F4E6A" w:rsidRDefault="003F4E6A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  <w:tr w:rsidR="003F4E6A" w14:paraId="4999C63E" w14:textId="77777777" w:rsidTr="008B6C41">
        <w:tc>
          <w:tcPr>
            <w:tcW w:w="709" w:type="dxa"/>
          </w:tcPr>
          <w:p w14:paraId="18B8A0A0" w14:textId="4936EB20" w:rsidR="003F4E6A" w:rsidRDefault="003F4E6A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788" w:type="dxa"/>
          </w:tcPr>
          <w:p w14:paraId="7DF6E7BF" w14:textId="29215A00" w:rsidR="003F4E6A" w:rsidRDefault="003F4E6A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Активізація</w:t>
            </w:r>
            <w:r w:rsidR="000E5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визначення можливостей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професійної презентації викладачів кафедри з метою</w:t>
            </w:r>
            <w:r w:rsidR="000E5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публічного визначення сучасного контенту освітньої підготовки фахівців психологічної практики</w:t>
            </w:r>
          </w:p>
        </w:tc>
        <w:tc>
          <w:tcPr>
            <w:tcW w:w="2410" w:type="dxa"/>
          </w:tcPr>
          <w:p w14:paraId="0425917D" w14:textId="22C89585" w:rsidR="003F4E6A" w:rsidRDefault="000E5F42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1949" w:type="dxa"/>
          </w:tcPr>
          <w:p w14:paraId="304B08B5" w14:textId="6DCCBE07" w:rsidR="003F4E6A" w:rsidRDefault="000E5F42" w:rsidP="006B6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 кафедри</w:t>
            </w:r>
          </w:p>
        </w:tc>
      </w:tr>
    </w:tbl>
    <w:p w14:paraId="2E59AC7C" w14:textId="77777777" w:rsidR="006B6D83" w:rsidRPr="006B6D83" w:rsidRDefault="006B6D83" w:rsidP="006B6D8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88B997" w14:textId="77777777" w:rsidR="00434992" w:rsidRDefault="00434992" w:rsidP="00434992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BF446E8" w14:textId="4DB70A85" w:rsidR="0085442A" w:rsidRPr="00923EA2" w:rsidRDefault="0085442A" w:rsidP="00923EA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3E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Завідувач кафедри психології особистості </w:t>
      </w:r>
      <w:r w:rsidR="00923EA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соціальних практик</w:t>
      </w:r>
    </w:p>
    <w:p w14:paraId="674B0127" w14:textId="559845B5" w:rsidR="0085442A" w:rsidRPr="00923EA2" w:rsidRDefault="0085442A" w:rsidP="00923EA2">
      <w:pPr>
        <w:pStyle w:val="ae"/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923EA2">
        <w:rPr>
          <w:noProof/>
        </w:rPr>
        <w:drawing>
          <wp:inline distT="0" distB="0" distL="0" distR="0" wp14:anchorId="498522DA" wp14:editId="1396EA5A">
            <wp:extent cx="923925" cy="419011"/>
            <wp:effectExtent l="0" t="0" r="0" b="63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03" cy="4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k-UA"/>
        </w:rPr>
        <w:t xml:space="preserve"> </w:t>
      </w:r>
      <w:r w:rsidRPr="00923EA2">
        <w:rPr>
          <w:b/>
          <w:bCs/>
          <w:sz w:val="28"/>
          <w:szCs w:val="28"/>
          <w:lang w:val="uk-UA"/>
        </w:rPr>
        <w:t xml:space="preserve">  Оксана Сергєєнкова</w:t>
      </w:r>
    </w:p>
    <w:sectPr w:rsidR="0085442A" w:rsidRPr="00923EA2" w:rsidSect="00FE7D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33A2D"/>
    <w:multiLevelType w:val="hybridMultilevel"/>
    <w:tmpl w:val="5E9025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5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55"/>
    <w:rsid w:val="000C638C"/>
    <w:rsid w:val="000E5F42"/>
    <w:rsid w:val="001063A9"/>
    <w:rsid w:val="00136225"/>
    <w:rsid w:val="001E4E71"/>
    <w:rsid w:val="0025109A"/>
    <w:rsid w:val="00282D55"/>
    <w:rsid w:val="002E5EFC"/>
    <w:rsid w:val="00336372"/>
    <w:rsid w:val="00337496"/>
    <w:rsid w:val="0035218C"/>
    <w:rsid w:val="003C578D"/>
    <w:rsid w:val="003F4E6A"/>
    <w:rsid w:val="00434992"/>
    <w:rsid w:val="00460CC6"/>
    <w:rsid w:val="004B5E3B"/>
    <w:rsid w:val="004E3573"/>
    <w:rsid w:val="004E4B31"/>
    <w:rsid w:val="005254BD"/>
    <w:rsid w:val="005362D8"/>
    <w:rsid w:val="005B69C6"/>
    <w:rsid w:val="005F275F"/>
    <w:rsid w:val="00653717"/>
    <w:rsid w:val="006B50B4"/>
    <w:rsid w:val="006B6D83"/>
    <w:rsid w:val="00744DD4"/>
    <w:rsid w:val="007D4D60"/>
    <w:rsid w:val="0085442A"/>
    <w:rsid w:val="008954E2"/>
    <w:rsid w:val="008B6C41"/>
    <w:rsid w:val="008D4962"/>
    <w:rsid w:val="00923EA2"/>
    <w:rsid w:val="0096031C"/>
    <w:rsid w:val="00960A05"/>
    <w:rsid w:val="00961F93"/>
    <w:rsid w:val="00986A19"/>
    <w:rsid w:val="009A41C7"/>
    <w:rsid w:val="00A22FB4"/>
    <w:rsid w:val="00A45CF6"/>
    <w:rsid w:val="00AE0E1D"/>
    <w:rsid w:val="00B36A91"/>
    <w:rsid w:val="00B42E30"/>
    <w:rsid w:val="00B95F68"/>
    <w:rsid w:val="00BD1A44"/>
    <w:rsid w:val="00C039F9"/>
    <w:rsid w:val="00C523D5"/>
    <w:rsid w:val="00C6099F"/>
    <w:rsid w:val="00C72779"/>
    <w:rsid w:val="00DD094D"/>
    <w:rsid w:val="00E04E7A"/>
    <w:rsid w:val="00E20626"/>
    <w:rsid w:val="00E379FB"/>
    <w:rsid w:val="00E43C53"/>
    <w:rsid w:val="00E535D6"/>
    <w:rsid w:val="00EB7D9E"/>
    <w:rsid w:val="00EC101C"/>
    <w:rsid w:val="00F11231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4F09"/>
  <w15:chartTrackingRefBased/>
  <w15:docId w15:val="{45CB5FB4-F510-4BC3-8A7B-D9744CEF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82D5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82D5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82D5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82D5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82D55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282D55"/>
    <w:pPr>
      <w:ind w:left="720"/>
      <w:contextualSpacing/>
    </w:pPr>
  </w:style>
  <w:style w:type="table" w:styleId="a9">
    <w:name w:val="Table Grid"/>
    <w:basedOn w:val="a1"/>
    <w:uiPriority w:val="39"/>
    <w:rsid w:val="0028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42E3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42E30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semiHidden/>
    <w:unhideWhenUsed/>
    <w:qFormat/>
    <w:rsid w:val="00C039F9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d">
    <w:name w:val="Основной текст Знак"/>
    <w:basedOn w:val="a0"/>
    <w:link w:val="ac"/>
    <w:uiPriority w:val="1"/>
    <w:semiHidden/>
    <w:rsid w:val="00C039F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92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g.edu.ua/images/stories/Departaments/documents/ksubg-strateg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bg.edu.ua/images/stories/Departaments/documents/ksubg-strateg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bg.edu.ua/images/stories/Departaments/documents/ksubg-strategy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ubg.edu.ua/images/stories/Departaments/documents/ksubg-strategy.pdf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kubg.edu.ua/images/stories/Departaments/documents/ksubg-strateg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2828</Words>
  <Characters>16124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Сергеенкова</dc:creator>
  <cp:keywords/>
  <dc:description/>
  <cp:lastModifiedBy>Оксана Сергеенкова</cp:lastModifiedBy>
  <cp:revision>6</cp:revision>
  <dcterms:created xsi:type="dcterms:W3CDTF">2023-12-20T10:43:00Z</dcterms:created>
  <dcterms:modified xsi:type="dcterms:W3CDTF">2024-12-22T10:49:00Z</dcterms:modified>
</cp:coreProperties>
</file>