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50" w:rsidRPr="00441092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092">
        <w:rPr>
          <w:rFonts w:ascii="Times New Roman" w:hAnsi="Times New Roman" w:cs="Times New Roman"/>
          <w:b/>
          <w:sz w:val="28"/>
          <w:szCs w:val="28"/>
        </w:rPr>
        <w:t>Калюжна Є.М.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1. Психологічні особливості захисних механізмів у внутрішньо переміщених осіб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2. Резильєнтність як фактор копінг-поведінки особистості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3. Психологічні особливості агресії у підлітків (студентів) з проявами інтернет-залежної поведінки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4. Взаємозв'язок стратегій розв'язання конфліктних ситуацій із системою психологічного захисту особистості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5. Психологічні особливості прояву агресивності особистості у реальних та віртуальних групах</w:t>
      </w:r>
    </w:p>
    <w:p w:rsid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A50" w:rsidRPr="00441092" w:rsidRDefault="00441092" w:rsidP="00515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092">
        <w:rPr>
          <w:rFonts w:ascii="Times New Roman" w:hAnsi="Times New Roman" w:cs="Times New Roman"/>
          <w:b/>
          <w:sz w:val="28"/>
          <w:szCs w:val="28"/>
        </w:rPr>
        <w:t>Музиченко І.В.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1. Психологічні особливості депресії (тривожності) у студентської молоді (підлітків)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2.Психологічні особливості самотності у підлітків (студентської молоді, школярів)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3.Гендерні особливості стилю спілкування студентської молоді (підлітків, школярів)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4. Психологічні проблеми сором"язливості у підлітків (студентської молоді)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5.Психологічні особливості заздрості в студентської молоді (підлітків).</w:t>
      </w:r>
    </w:p>
    <w:p w:rsid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A50" w:rsidRPr="00441092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092">
        <w:rPr>
          <w:rFonts w:ascii="Times New Roman" w:hAnsi="Times New Roman" w:cs="Times New Roman"/>
          <w:b/>
          <w:sz w:val="28"/>
          <w:szCs w:val="28"/>
        </w:rPr>
        <w:t>Плескач Б.В.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 xml:space="preserve">1. Особливості соціально-психологічної </w:t>
      </w:r>
      <w:r>
        <w:rPr>
          <w:rFonts w:ascii="Times New Roman" w:hAnsi="Times New Roman" w:cs="Times New Roman"/>
          <w:sz w:val="28"/>
          <w:szCs w:val="28"/>
        </w:rPr>
        <w:t>адаптації іногородних студентів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2. Порушення процесу горювання як один із факторів психологічного неблагополуччя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3. Терапевтичні стосунки як фактор позитивних змін в процесі психологічної допомоги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 xml:space="preserve">4. Психометричні характеристики комп'ютеризованих та класичних психологічних опитувальників. 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5. Особливості психологічної допомоги спрямованої на роботу зі психологічною травмою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6. Особливості соціокультурної адаптації вн</w:t>
      </w:r>
      <w:r>
        <w:rPr>
          <w:rFonts w:ascii="Times New Roman" w:hAnsi="Times New Roman" w:cs="Times New Roman"/>
          <w:sz w:val="28"/>
          <w:szCs w:val="28"/>
        </w:rPr>
        <w:t>утрішньо переміщених осіб</w:t>
      </w:r>
    </w:p>
    <w:p w:rsid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A50" w:rsidRPr="00441092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092">
        <w:rPr>
          <w:rFonts w:ascii="Times New Roman" w:hAnsi="Times New Roman" w:cs="Times New Roman"/>
          <w:b/>
          <w:sz w:val="28"/>
          <w:szCs w:val="28"/>
        </w:rPr>
        <w:t>Василець К.В.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1. Особливості опанувальної поведінки с</w:t>
      </w:r>
      <w:r>
        <w:rPr>
          <w:rFonts w:ascii="Times New Roman" w:hAnsi="Times New Roman" w:cs="Times New Roman"/>
          <w:sz w:val="28"/>
          <w:szCs w:val="28"/>
        </w:rPr>
        <w:t>тудентської молоді (підлітків)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2.Мотиваційна готовність студентів-психологів до волонтерської діяльності</w:t>
      </w:r>
      <w:r w:rsidRPr="00515A50">
        <w:rPr>
          <w:rFonts w:ascii="Times New Roman" w:hAnsi="Times New Roman" w:cs="Times New Roman"/>
          <w:sz w:val="28"/>
          <w:szCs w:val="28"/>
        </w:rPr>
        <w:tab/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3.Вплив стресостійкості на вибір стратегій поведінки у конфліктних ситуаціях (підлітки, студентська молодь)</w:t>
      </w:r>
      <w:r w:rsidRPr="00515A50">
        <w:rPr>
          <w:rFonts w:ascii="Times New Roman" w:hAnsi="Times New Roman" w:cs="Times New Roman"/>
          <w:sz w:val="28"/>
          <w:szCs w:val="28"/>
        </w:rPr>
        <w:tab/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4.Психологічні особливості життєстійкості студентів-психологів (підлітків)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5.Гендерні особливості психологічного благополуччя студентської молоді</w:t>
      </w:r>
    </w:p>
    <w:p w:rsid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A50" w:rsidRPr="00441092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092">
        <w:rPr>
          <w:rFonts w:ascii="Times New Roman" w:hAnsi="Times New Roman" w:cs="Times New Roman"/>
          <w:b/>
          <w:sz w:val="28"/>
          <w:szCs w:val="28"/>
        </w:rPr>
        <w:t>Трояновський В.С.</w:t>
      </w:r>
    </w:p>
    <w:p w:rsidR="00515A50" w:rsidRPr="00515A50" w:rsidRDefault="00515A50" w:rsidP="0044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1.Соціально-психологічі чинники формування тьюторської культури викладачів ЗВО.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lastRenderedPageBreak/>
        <w:t>2.Методологія тьюторингу як фактор формуванні професійних компетенцій майбутніх фахівців у сучасній системі освіти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3.Актуальність та особливості концепції несвідомого при психокорекції клієнта в рамках психодинамічного підходу.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4.Методичні можливості арт-педагогіки в рамках арт-терапевтичної модальності сучасного освітнього процесу.</w:t>
      </w:r>
    </w:p>
    <w:p w:rsidR="00515A50" w:rsidRP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5.Символи й метафори як спосіб відображення реальності та  психічної адаптації.</w:t>
      </w:r>
    </w:p>
    <w:p w:rsidR="00515A50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A50" w:rsidRPr="00441092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092">
        <w:rPr>
          <w:rFonts w:ascii="Times New Roman" w:hAnsi="Times New Roman" w:cs="Times New Roman"/>
          <w:b/>
          <w:sz w:val="28"/>
          <w:szCs w:val="28"/>
        </w:rPr>
        <w:t>Матвєєв В.О.</w:t>
      </w:r>
    </w:p>
    <w:p w:rsidR="00515A50" w:rsidRPr="00515A50" w:rsidRDefault="00515A50" w:rsidP="0044109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Музика в фактор впливу на психічний стан підлітків.</w:t>
      </w:r>
    </w:p>
    <w:p w:rsidR="00515A50" w:rsidRPr="00515A50" w:rsidRDefault="00515A50" w:rsidP="0044109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Психологічне відчуття благополуччя у молоді з різними аксіологічними орієнтаціями.</w:t>
      </w:r>
    </w:p>
    <w:p w:rsidR="00515A50" w:rsidRPr="00515A50" w:rsidRDefault="00515A50" w:rsidP="0044109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Причини й особливості агресивної поведінки у підлітковому віці.</w:t>
      </w:r>
      <w:r w:rsidRPr="00515A50">
        <w:rPr>
          <w:rFonts w:ascii="Times New Roman" w:hAnsi="Times New Roman" w:cs="Times New Roman"/>
          <w:sz w:val="28"/>
          <w:szCs w:val="28"/>
        </w:rPr>
        <w:t xml:space="preserve"> </w:t>
      </w:r>
      <w:r w:rsidRPr="00515A50">
        <w:rPr>
          <w:rFonts w:ascii="Times New Roman" w:hAnsi="Times New Roman" w:cs="Times New Roman"/>
          <w:sz w:val="28"/>
          <w:szCs w:val="28"/>
        </w:rPr>
        <w:t>Гендерні особливості розвитку емоці</w:t>
      </w:r>
      <w:r>
        <w:rPr>
          <w:rFonts w:ascii="Times New Roman" w:hAnsi="Times New Roman" w:cs="Times New Roman"/>
          <w:sz w:val="28"/>
          <w:szCs w:val="28"/>
        </w:rPr>
        <w:t>йного інтелекту старшокласників</w:t>
      </w:r>
    </w:p>
    <w:p w:rsidR="00515A50" w:rsidRPr="00515A50" w:rsidRDefault="00515A50" w:rsidP="0044109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Особливості прояву тривожності у підлітків з повних і неповних сімей.</w:t>
      </w:r>
      <w:r w:rsidRPr="00515A50">
        <w:rPr>
          <w:rFonts w:ascii="Times New Roman" w:hAnsi="Times New Roman" w:cs="Times New Roman"/>
          <w:sz w:val="28"/>
          <w:szCs w:val="28"/>
        </w:rPr>
        <w:t xml:space="preserve"> </w:t>
      </w:r>
      <w:r w:rsidRPr="00515A50">
        <w:rPr>
          <w:rFonts w:ascii="Times New Roman" w:hAnsi="Times New Roman" w:cs="Times New Roman"/>
          <w:sz w:val="28"/>
          <w:szCs w:val="28"/>
        </w:rPr>
        <w:t>Вплив стилю виховання батьків на агресивну поведінку підлітків.</w:t>
      </w:r>
    </w:p>
    <w:p w:rsidR="00515A50" w:rsidRPr="00515A50" w:rsidRDefault="00515A50" w:rsidP="0044109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Зв’язок сенсу життя з відчуттям психологічного благополуччя в юнацькому віці.</w:t>
      </w:r>
    </w:p>
    <w:p w:rsidR="00515A50" w:rsidRPr="00515A50" w:rsidRDefault="00515A50" w:rsidP="0044109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Вплив самооцінки на прояви агресії в підлітковому віці.</w:t>
      </w:r>
    </w:p>
    <w:p w:rsidR="00515A50" w:rsidRPr="00515A50" w:rsidRDefault="00515A50" w:rsidP="0044109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Вплив рівня розвиненого емоційного інтелекту на самооцінку в юнацькому віці.</w:t>
      </w:r>
    </w:p>
    <w:p w:rsidR="00515A50" w:rsidRPr="00515A50" w:rsidRDefault="00515A50" w:rsidP="0044109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Вплив сімейного</w:t>
      </w:r>
      <w:bookmarkStart w:id="0" w:name="_GoBack"/>
      <w:bookmarkEnd w:id="0"/>
      <w:r w:rsidRPr="00515A50">
        <w:rPr>
          <w:rFonts w:ascii="Times New Roman" w:hAnsi="Times New Roman" w:cs="Times New Roman"/>
          <w:sz w:val="28"/>
          <w:szCs w:val="28"/>
        </w:rPr>
        <w:t xml:space="preserve"> виховання на розвиток емоційного інтелекту підлітків.</w:t>
      </w:r>
    </w:p>
    <w:p w:rsidR="00515A50" w:rsidRPr="00441092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A50" w:rsidRPr="00441092" w:rsidRDefault="00515A50" w:rsidP="00515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092">
        <w:rPr>
          <w:rFonts w:ascii="Times New Roman" w:hAnsi="Times New Roman" w:cs="Times New Roman"/>
          <w:b/>
          <w:sz w:val="28"/>
          <w:szCs w:val="28"/>
        </w:rPr>
        <w:t>Репетій С.Т.</w:t>
      </w:r>
    </w:p>
    <w:p w:rsidR="00515A50" w:rsidRPr="00515A50" w:rsidRDefault="00515A50" w:rsidP="0044109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Духовно-моральна саморегуляція особистості як психологічний механізм гармонізації характеру</w:t>
      </w:r>
    </w:p>
    <w:p w:rsidR="00515A50" w:rsidRPr="00515A50" w:rsidRDefault="00515A50" w:rsidP="0044109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Юнацький вік як сензитивний пе</w:t>
      </w:r>
      <w:r w:rsidR="00441092">
        <w:rPr>
          <w:rFonts w:ascii="Times New Roman" w:hAnsi="Times New Roman" w:cs="Times New Roman"/>
          <w:sz w:val="28"/>
          <w:szCs w:val="28"/>
        </w:rPr>
        <w:t>ріод свідомого характеутворення</w:t>
      </w:r>
    </w:p>
    <w:p w:rsidR="00515A50" w:rsidRPr="00515A50" w:rsidRDefault="00515A50" w:rsidP="0044109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Розвиток творчого мислення дітей дошкільного віку</w:t>
      </w:r>
    </w:p>
    <w:p w:rsidR="00515A50" w:rsidRPr="00515A50" w:rsidRDefault="00515A50" w:rsidP="0044109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A50">
        <w:rPr>
          <w:rFonts w:ascii="Times New Roman" w:hAnsi="Times New Roman" w:cs="Times New Roman"/>
          <w:sz w:val="28"/>
          <w:szCs w:val="28"/>
        </w:rPr>
        <w:t>Психологічні умови формування почуття патріотизму у дітей дошкільного віку</w:t>
      </w:r>
    </w:p>
    <w:p w:rsidR="00515A50" w:rsidRDefault="00515A50" w:rsidP="0044109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</w:pPr>
      <w:r w:rsidRPr="00515A50">
        <w:rPr>
          <w:rFonts w:ascii="Times New Roman" w:hAnsi="Times New Roman" w:cs="Times New Roman"/>
          <w:sz w:val="28"/>
          <w:szCs w:val="28"/>
        </w:rPr>
        <w:t>Розвиток почуття відповідальності у діте</w:t>
      </w:r>
      <w:r w:rsidR="00441092">
        <w:rPr>
          <w:rFonts w:ascii="Times New Roman" w:hAnsi="Times New Roman" w:cs="Times New Roman"/>
          <w:sz w:val="28"/>
          <w:szCs w:val="28"/>
        </w:rPr>
        <w:t>й в процесі сімейного виховання.</w:t>
      </w:r>
    </w:p>
    <w:sectPr w:rsidR="0051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1AC"/>
    <w:multiLevelType w:val="hybridMultilevel"/>
    <w:tmpl w:val="EBE6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71119"/>
    <w:multiLevelType w:val="hybridMultilevel"/>
    <w:tmpl w:val="2E68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6767"/>
    <w:multiLevelType w:val="hybridMultilevel"/>
    <w:tmpl w:val="E884CE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042DD9"/>
    <w:multiLevelType w:val="hybridMultilevel"/>
    <w:tmpl w:val="E884CE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2B"/>
    <w:rsid w:val="00441092"/>
    <w:rsid w:val="00515A50"/>
    <w:rsid w:val="00A06E80"/>
    <w:rsid w:val="00F1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2022-10-05T01:44:00Z</dcterms:created>
  <dcterms:modified xsi:type="dcterms:W3CDTF">2022-10-05T01:57:00Z</dcterms:modified>
</cp:coreProperties>
</file>